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76FC1" w14:textId="77777777" w:rsidR="00A6560A" w:rsidRPr="00E713EE" w:rsidRDefault="002720C5">
      <w:pPr>
        <w:rPr>
          <w:rFonts w:asciiTheme="minorHAnsi" w:hAnsiTheme="minorHAnsi"/>
          <w:b/>
          <w:sz w:val="22"/>
          <w:szCs w:val="22"/>
        </w:rPr>
      </w:pPr>
      <w:bookmarkStart w:id="0" w:name="_GoBack"/>
      <w:bookmarkEnd w:id="0"/>
      <w:r w:rsidRPr="00E713EE">
        <w:rPr>
          <w:rFonts w:asciiTheme="minorHAnsi" w:hAnsiTheme="minorHAnsi"/>
          <w:b/>
          <w:sz w:val="22"/>
          <w:szCs w:val="22"/>
        </w:rPr>
        <w:t>HOW TO WRITE A RECRUITMENT ADVERT</w:t>
      </w:r>
    </w:p>
    <w:p w14:paraId="11171642" w14:textId="77777777" w:rsidR="00A6560A" w:rsidRPr="00E713EE" w:rsidRDefault="00A6560A">
      <w:pPr>
        <w:rPr>
          <w:rFonts w:asciiTheme="minorHAnsi" w:hAnsiTheme="minorHAnsi"/>
          <w:sz w:val="22"/>
          <w:szCs w:val="22"/>
        </w:rPr>
      </w:pPr>
    </w:p>
    <w:p w14:paraId="3DBD9EF8" w14:textId="77777777" w:rsidR="000A4038" w:rsidRPr="00E713EE" w:rsidRDefault="00FB6806" w:rsidP="007C027B">
      <w:pPr>
        <w:rPr>
          <w:rFonts w:asciiTheme="minorHAnsi" w:hAnsiTheme="minorHAnsi" w:cs="Arial"/>
          <w:sz w:val="22"/>
          <w:szCs w:val="22"/>
        </w:rPr>
      </w:pPr>
      <w:r>
        <w:rPr>
          <w:rFonts w:asciiTheme="minorHAnsi" w:hAnsiTheme="minorHAnsi" w:cs="Arial"/>
          <w:sz w:val="22"/>
          <w:szCs w:val="22"/>
        </w:rPr>
        <w:t xml:space="preserve">Getting the job </w:t>
      </w:r>
      <w:r w:rsidR="007C027B" w:rsidRPr="00E713EE">
        <w:rPr>
          <w:rFonts w:asciiTheme="minorHAnsi" w:hAnsiTheme="minorHAnsi" w:cs="Arial"/>
          <w:sz w:val="22"/>
          <w:szCs w:val="22"/>
        </w:rPr>
        <w:t>advert right is a key element of attracting the best candidate f</w:t>
      </w:r>
      <w:r>
        <w:rPr>
          <w:rFonts w:asciiTheme="minorHAnsi" w:hAnsiTheme="minorHAnsi" w:cs="Arial"/>
          <w:sz w:val="22"/>
          <w:szCs w:val="22"/>
        </w:rPr>
        <w:t>or the role</w:t>
      </w:r>
      <w:r w:rsidR="004B7C43">
        <w:rPr>
          <w:rFonts w:asciiTheme="minorHAnsi" w:hAnsiTheme="minorHAnsi" w:cs="Arial"/>
          <w:sz w:val="22"/>
          <w:szCs w:val="22"/>
        </w:rPr>
        <w:t xml:space="preserve"> from a diverse range of suitable applicants</w:t>
      </w:r>
      <w:r>
        <w:rPr>
          <w:rFonts w:asciiTheme="minorHAnsi" w:hAnsiTheme="minorHAnsi" w:cs="Arial"/>
          <w:sz w:val="22"/>
          <w:szCs w:val="22"/>
        </w:rPr>
        <w:t>.  The aim of the</w:t>
      </w:r>
      <w:r w:rsidR="007C027B" w:rsidRPr="00E713EE">
        <w:rPr>
          <w:rFonts w:asciiTheme="minorHAnsi" w:hAnsiTheme="minorHAnsi" w:cs="Arial"/>
          <w:sz w:val="22"/>
          <w:szCs w:val="22"/>
        </w:rPr>
        <w:t xml:space="preserve"> advert is to attract interest, </w:t>
      </w:r>
      <w:r>
        <w:rPr>
          <w:rFonts w:asciiTheme="minorHAnsi" w:hAnsiTheme="minorHAnsi" w:cs="Arial"/>
          <w:sz w:val="22"/>
          <w:szCs w:val="22"/>
        </w:rPr>
        <w:t xml:space="preserve">clearly </w:t>
      </w:r>
      <w:r w:rsidR="007C027B" w:rsidRPr="00E713EE">
        <w:rPr>
          <w:rFonts w:asciiTheme="minorHAnsi" w:hAnsiTheme="minorHAnsi" w:cs="Arial"/>
          <w:sz w:val="22"/>
          <w:szCs w:val="22"/>
        </w:rPr>
        <w:t xml:space="preserve">communicate the essential points, and to </w:t>
      </w:r>
      <w:r>
        <w:rPr>
          <w:rFonts w:asciiTheme="minorHAnsi" w:hAnsiTheme="minorHAnsi" w:cs="Arial"/>
          <w:sz w:val="22"/>
          <w:szCs w:val="22"/>
        </w:rPr>
        <w:t>inform the candidate how</w:t>
      </w:r>
      <w:r w:rsidR="000A4038" w:rsidRPr="00E713EE">
        <w:rPr>
          <w:rFonts w:asciiTheme="minorHAnsi" w:hAnsiTheme="minorHAnsi" w:cs="Arial"/>
          <w:sz w:val="22"/>
          <w:szCs w:val="22"/>
        </w:rPr>
        <w:t xml:space="preserve"> apply.</w:t>
      </w:r>
      <w:r w:rsidR="004D7315">
        <w:rPr>
          <w:rFonts w:asciiTheme="minorHAnsi" w:hAnsiTheme="minorHAnsi" w:cs="Arial"/>
          <w:sz w:val="22"/>
          <w:szCs w:val="22"/>
        </w:rPr>
        <w:t xml:space="preserve">  </w:t>
      </w:r>
      <w:r w:rsidR="00550D70" w:rsidRPr="00E713EE">
        <w:rPr>
          <w:rFonts w:asciiTheme="minorHAnsi" w:hAnsiTheme="minorHAnsi" w:cs="Arial"/>
          <w:sz w:val="22"/>
          <w:szCs w:val="22"/>
        </w:rPr>
        <w:t>These</w:t>
      </w:r>
      <w:r w:rsidR="000A4038" w:rsidRPr="00E713EE">
        <w:rPr>
          <w:rFonts w:asciiTheme="minorHAnsi" w:hAnsiTheme="minorHAnsi" w:cs="Arial"/>
          <w:sz w:val="22"/>
          <w:szCs w:val="22"/>
        </w:rPr>
        <w:t xml:space="preserve"> principles apply regardless of the method selected to </w:t>
      </w:r>
      <w:r w:rsidR="00550D70" w:rsidRPr="00E713EE">
        <w:rPr>
          <w:rFonts w:asciiTheme="minorHAnsi" w:hAnsiTheme="minorHAnsi" w:cs="Arial"/>
          <w:sz w:val="22"/>
          <w:szCs w:val="22"/>
        </w:rPr>
        <w:t>advertise</w:t>
      </w:r>
      <w:r w:rsidR="000A4038" w:rsidRPr="00E713EE">
        <w:rPr>
          <w:rFonts w:asciiTheme="minorHAnsi" w:hAnsiTheme="minorHAnsi" w:cs="Arial"/>
          <w:sz w:val="22"/>
          <w:szCs w:val="22"/>
        </w:rPr>
        <w:t xml:space="preserve"> the position.</w:t>
      </w:r>
    </w:p>
    <w:p w14:paraId="2E886464" w14:textId="77777777" w:rsidR="00AC3BEC" w:rsidRDefault="00AC3BEC" w:rsidP="00AC3BEC">
      <w:pPr>
        <w:rPr>
          <w:rFonts w:asciiTheme="minorHAnsi" w:hAnsiTheme="minorHAnsi"/>
          <w:sz w:val="22"/>
          <w:szCs w:val="22"/>
        </w:rPr>
      </w:pPr>
    </w:p>
    <w:p w14:paraId="41801111" w14:textId="5AE6D010" w:rsidR="00AC3BEC" w:rsidRDefault="00AC3BEC" w:rsidP="00AC3BEC">
      <w:pPr>
        <w:rPr>
          <w:rStyle w:val="Hyperlink"/>
          <w:rFonts w:asciiTheme="minorHAnsi" w:hAnsiTheme="minorHAnsi"/>
          <w:sz w:val="22"/>
          <w:szCs w:val="22"/>
        </w:rPr>
      </w:pPr>
      <w:r>
        <w:rPr>
          <w:rFonts w:asciiTheme="minorHAnsi" w:hAnsiTheme="minorHAnsi"/>
          <w:sz w:val="22"/>
          <w:szCs w:val="22"/>
        </w:rPr>
        <w:t>There are additional requirements and regulations that you need to adhere to i</w:t>
      </w:r>
      <w:r w:rsidRPr="00AC3BEC">
        <w:rPr>
          <w:rFonts w:asciiTheme="minorHAnsi" w:hAnsiTheme="minorHAnsi"/>
          <w:sz w:val="22"/>
          <w:szCs w:val="22"/>
        </w:rPr>
        <w:t xml:space="preserve">f you anticipate your advert will attract candidates </w:t>
      </w:r>
      <w:r w:rsidR="004B7C43">
        <w:rPr>
          <w:rFonts w:asciiTheme="minorHAnsi" w:hAnsiTheme="minorHAnsi"/>
          <w:sz w:val="22"/>
          <w:szCs w:val="22"/>
        </w:rPr>
        <w:t xml:space="preserve">from outside the EEA </w:t>
      </w:r>
      <w:r w:rsidRPr="00AC3BEC">
        <w:rPr>
          <w:rFonts w:asciiTheme="minorHAnsi" w:hAnsiTheme="minorHAnsi"/>
          <w:sz w:val="22"/>
          <w:szCs w:val="22"/>
        </w:rPr>
        <w:t xml:space="preserve">that </w:t>
      </w:r>
      <w:r w:rsidR="004B7C43">
        <w:rPr>
          <w:rFonts w:asciiTheme="minorHAnsi" w:hAnsiTheme="minorHAnsi"/>
          <w:sz w:val="22"/>
          <w:szCs w:val="22"/>
        </w:rPr>
        <w:t xml:space="preserve">may </w:t>
      </w:r>
      <w:r w:rsidRPr="00AC3BEC">
        <w:rPr>
          <w:rFonts w:asciiTheme="minorHAnsi" w:hAnsiTheme="minorHAnsi"/>
          <w:sz w:val="22"/>
          <w:szCs w:val="22"/>
        </w:rPr>
        <w:t>require a Certificate of Sponsorship</w:t>
      </w:r>
      <w:r>
        <w:rPr>
          <w:rFonts w:asciiTheme="minorHAnsi" w:hAnsiTheme="minorHAnsi"/>
          <w:sz w:val="22"/>
          <w:szCs w:val="22"/>
        </w:rPr>
        <w:t xml:space="preserve">. </w:t>
      </w:r>
      <w:r w:rsidRPr="00AC3BEC">
        <w:rPr>
          <w:rFonts w:asciiTheme="minorHAnsi" w:hAnsiTheme="minorHAnsi"/>
          <w:sz w:val="22"/>
          <w:szCs w:val="22"/>
        </w:rPr>
        <w:t xml:space="preserve"> </w:t>
      </w:r>
      <w:r>
        <w:rPr>
          <w:rFonts w:asciiTheme="minorHAnsi" w:hAnsiTheme="minorHAnsi"/>
          <w:sz w:val="22"/>
          <w:szCs w:val="22"/>
        </w:rPr>
        <w:t>Y</w:t>
      </w:r>
      <w:r w:rsidRPr="00AC3BEC">
        <w:rPr>
          <w:rFonts w:asciiTheme="minorHAnsi" w:hAnsiTheme="minorHAnsi"/>
          <w:sz w:val="22"/>
          <w:szCs w:val="22"/>
        </w:rPr>
        <w:t>ou will normally need to meet the R</w:t>
      </w:r>
      <w:r w:rsidR="00B16E71">
        <w:rPr>
          <w:rFonts w:asciiTheme="minorHAnsi" w:hAnsiTheme="minorHAnsi"/>
          <w:sz w:val="22"/>
          <w:szCs w:val="22"/>
        </w:rPr>
        <w:t>esident Labour Market Test (RLMT)</w:t>
      </w:r>
      <w:r w:rsidRPr="00AC3BEC">
        <w:rPr>
          <w:rFonts w:asciiTheme="minorHAnsi" w:hAnsiTheme="minorHAnsi"/>
          <w:sz w:val="22"/>
          <w:szCs w:val="22"/>
        </w:rPr>
        <w:t xml:space="preserve"> (i.e. to show that efforts were made to find a suitable person for the role who is already a settled worker in the UK but none was found). </w:t>
      </w:r>
      <w:r w:rsidR="00633CB7">
        <w:rPr>
          <w:rFonts w:asciiTheme="minorHAnsi" w:hAnsiTheme="minorHAnsi"/>
          <w:sz w:val="22"/>
          <w:szCs w:val="22"/>
        </w:rPr>
        <w:t>In these instances, p</w:t>
      </w:r>
      <w:r w:rsidRPr="00AC3BEC">
        <w:rPr>
          <w:rFonts w:asciiTheme="minorHAnsi" w:hAnsiTheme="minorHAnsi"/>
          <w:sz w:val="22"/>
          <w:szCs w:val="22"/>
        </w:rPr>
        <w:t xml:space="preserve">lease refer to the comprehensive guidance at </w:t>
      </w:r>
      <w:hyperlink r:id="rId8" w:history="1">
        <w:r w:rsidRPr="00AC3BEC">
          <w:rPr>
            <w:rStyle w:val="Hyperlink"/>
            <w:rFonts w:asciiTheme="minorHAnsi" w:hAnsiTheme="minorHAnsi"/>
            <w:sz w:val="22"/>
            <w:szCs w:val="22"/>
          </w:rPr>
          <w:t>http://www.hr.admin.cam.ac.uk/recruitment/step-2-recruitment-planning/advertise-vacancy/what-advertise</w:t>
        </w:r>
      </w:hyperlink>
      <w:r w:rsidR="000864D8">
        <w:rPr>
          <w:rStyle w:val="Hyperlink"/>
          <w:rFonts w:asciiTheme="minorHAnsi" w:hAnsiTheme="minorHAnsi"/>
          <w:sz w:val="22"/>
          <w:szCs w:val="22"/>
        </w:rPr>
        <w:t>.</w:t>
      </w:r>
    </w:p>
    <w:p w14:paraId="691B909D" w14:textId="77777777" w:rsidR="00BD469C" w:rsidRDefault="00BD469C" w:rsidP="00AC3BEC">
      <w:pPr>
        <w:rPr>
          <w:rStyle w:val="Hyperlink"/>
          <w:rFonts w:asciiTheme="minorHAnsi" w:hAnsiTheme="minorHAnsi"/>
          <w:sz w:val="22"/>
          <w:szCs w:val="22"/>
        </w:rPr>
      </w:pPr>
    </w:p>
    <w:p w14:paraId="6187D643" w14:textId="42B2685A" w:rsidR="00BD469C" w:rsidRPr="000864D8" w:rsidRDefault="0041160F" w:rsidP="000864D8">
      <w:pPr>
        <w:autoSpaceDE w:val="0"/>
        <w:autoSpaceDN w:val="0"/>
        <w:adjustRightInd w:val="0"/>
        <w:rPr>
          <w:rFonts w:asciiTheme="minorHAnsi" w:hAnsiTheme="minorHAnsi"/>
          <w:sz w:val="22"/>
          <w:szCs w:val="22"/>
        </w:rPr>
      </w:pPr>
      <w:r>
        <w:rPr>
          <w:rFonts w:asciiTheme="minorHAnsi" w:hAnsiTheme="minorHAnsi" w:cs="Arial"/>
          <w:sz w:val="22"/>
          <w:szCs w:val="22"/>
        </w:rPr>
        <w:t xml:space="preserve">Advertising the position widely will ensure that you attract a diverse pool of candidates.  </w:t>
      </w:r>
      <w:r w:rsidR="000864D8" w:rsidRPr="000864D8">
        <w:rPr>
          <w:rFonts w:asciiTheme="minorHAnsi" w:hAnsiTheme="minorHAnsi" w:cs="Arial"/>
          <w:sz w:val="22"/>
          <w:szCs w:val="22"/>
        </w:rPr>
        <w:t>Over recent years</w:t>
      </w:r>
      <w:r w:rsidR="00C310C7">
        <w:rPr>
          <w:rFonts w:asciiTheme="minorHAnsi" w:hAnsiTheme="minorHAnsi" w:cs="Arial"/>
          <w:sz w:val="22"/>
          <w:szCs w:val="22"/>
        </w:rPr>
        <w:t>,</w:t>
      </w:r>
      <w:r w:rsidR="000864D8" w:rsidRPr="000864D8">
        <w:rPr>
          <w:rFonts w:asciiTheme="minorHAnsi" w:hAnsiTheme="minorHAnsi" w:cs="Arial"/>
          <w:sz w:val="22"/>
          <w:szCs w:val="22"/>
        </w:rPr>
        <w:t xml:space="preserve"> on-line advertising has become a much more effective medium to attract candidates than print advertising</w:t>
      </w:r>
      <w:r w:rsidR="00C310C7">
        <w:rPr>
          <w:rFonts w:asciiTheme="minorHAnsi" w:hAnsiTheme="minorHAnsi" w:cs="Arial"/>
          <w:sz w:val="22"/>
          <w:szCs w:val="22"/>
        </w:rPr>
        <w:t xml:space="preserve"> </w:t>
      </w:r>
      <w:r w:rsidR="000864D8" w:rsidRPr="000864D8">
        <w:rPr>
          <w:rFonts w:asciiTheme="minorHAnsi" w:hAnsiTheme="minorHAnsi" w:cs="Arial"/>
          <w:sz w:val="22"/>
          <w:szCs w:val="22"/>
        </w:rPr>
        <w:t xml:space="preserve">and </w:t>
      </w:r>
      <w:r w:rsidR="00C310C7">
        <w:rPr>
          <w:rFonts w:asciiTheme="minorHAnsi" w:hAnsiTheme="minorHAnsi" w:cs="Arial"/>
          <w:sz w:val="22"/>
          <w:szCs w:val="22"/>
        </w:rPr>
        <w:t xml:space="preserve">can </w:t>
      </w:r>
      <w:r w:rsidR="000864D8" w:rsidRPr="000864D8">
        <w:rPr>
          <w:rFonts w:asciiTheme="minorHAnsi" w:hAnsiTheme="minorHAnsi" w:cs="Arial"/>
          <w:sz w:val="22"/>
          <w:szCs w:val="22"/>
        </w:rPr>
        <w:t xml:space="preserve">provide both targeted and universal coverage.  </w:t>
      </w:r>
      <w:r w:rsidR="000864D8" w:rsidRPr="000864D8">
        <w:rPr>
          <w:rStyle w:val="Hyperlink"/>
          <w:rFonts w:asciiTheme="minorHAnsi" w:hAnsiTheme="minorHAnsi"/>
          <w:color w:val="auto"/>
          <w:sz w:val="22"/>
          <w:szCs w:val="22"/>
        </w:rPr>
        <w:t>Advertising in print media can be expensive</w:t>
      </w:r>
      <w:r w:rsidR="000864D8">
        <w:rPr>
          <w:rStyle w:val="Hyperlink"/>
          <w:rFonts w:asciiTheme="minorHAnsi" w:hAnsiTheme="minorHAnsi"/>
          <w:color w:val="auto"/>
          <w:sz w:val="22"/>
          <w:szCs w:val="22"/>
        </w:rPr>
        <w:t xml:space="preserve">. </w:t>
      </w:r>
      <w:r w:rsidR="004B7C43">
        <w:rPr>
          <w:rStyle w:val="Hyperlink"/>
          <w:rFonts w:asciiTheme="minorHAnsi" w:hAnsiTheme="minorHAnsi"/>
          <w:color w:val="auto"/>
          <w:sz w:val="22"/>
          <w:szCs w:val="22"/>
        </w:rPr>
        <w:t>T</w:t>
      </w:r>
      <w:r w:rsidR="00F737EF">
        <w:rPr>
          <w:rStyle w:val="Hyperlink"/>
          <w:rFonts w:asciiTheme="minorHAnsi" w:hAnsiTheme="minorHAnsi"/>
          <w:color w:val="auto"/>
          <w:sz w:val="22"/>
          <w:szCs w:val="22"/>
        </w:rPr>
        <w:t xml:space="preserve">herefore </w:t>
      </w:r>
      <w:r w:rsidR="00633CB7">
        <w:rPr>
          <w:rStyle w:val="Hyperlink"/>
          <w:rFonts w:asciiTheme="minorHAnsi" w:hAnsiTheme="minorHAnsi"/>
          <w:color w:val="auto"/>
          <w:sz w:val="22"/>
          <w:szCs w:val="22"/>
        </w:rPr>
        <w:t xml:space="preserve">when using print media, </w:t>
      </w:r>
      <w:r w:rsidR="000864D8" w:rsidRPr="000864D8">
        <w:rPr>
          <w:rStyle w:val="Hyperlink"/>
          <w:rFonts w:asciiTheme="minorHAnsi" w:hAnsiTheme="minorHAnsi"/>
          <w:color w:val="auto"/>
          <w:sz w:val="22"/>
          <w:szCs w:val="22"/>
        </w:rPr>
        <w:t xml:space="preserve">a shortened advert to direct candidates to the </w:t>
      </w:r>
      <w:r w:rsidR="00D53861">
        <w:rPr>
          <w:rStyle w:val="Hyperlink"/>
          <w:rFonts w:asciiTheme="minorHAnsi" w:hAnsiTheme="minorHAnsi"/>
          <w:color w:val="auto"/>
          <w:sz w:val="22"/>
          <w:szCs w:val="22"/>
        </w:rPr>
        <w:t xml:space="preserve">more detailed </w:t>
      </w:r>
      <w:r w:rsidR="000864D8" w:rsidRPr="000864D8">
        <w:rPr>
          <w:rStyle w:val="Hyperlink"/>
          <w:rFonts w:asciiTheme="minorHAnsi" w:hAnsiTheme="minorHAnsi"/>
          <w:color w:val="auto"/>
          <w:sz w:val="22"/>
          <w:szCs w:val="22"/>
        </w:rPr>
        <w:t>advert on the University jobs pages is the most cost effective approach</w:t>
      </w:r>
      <w:r w:rsidR="000864D8">
        <w:rPr>
          <w:rStyle w:val="Hyperlink"/>
          <w:rFonts w:asciiTheme="minorHAnsi" w:hAnsiTheme="minorHAnsi"/>
          <w:color w:val="auto"/>
          <w:sz w:val="22"/>
          <w:szCs w:val="22"/>
        </w:rPr>
        <w:t>.</w:t>
      </w:r>
      <w:r w:rsidR="003B3161">
        <w:rPr>
          <w:rStyle w:val="Hyperlink"/>
          <w:rFonts w:asciiTheme="minorHAnsi" w:hAnsiTheme="minorHAnsi"/>
          <w:color w:val="auto"/>
          <w:sz w:val="22"/>
          <w:szCs w:val="22"/>
        </w:rPr>
        <w:t xml:space="preserve"> </w:t>
      </w:r>
    </w:p>
    <w:p w14:paraId="3333B284" w14:textId="77777777" w:rsidR="007C027B" w:rsidRPr="00E713EE" w:rsidRDefault="007C027B">
      <w:pPr>
        <w:rPr>
          <w:rFonts w:asciiTheme="minorHAnsi" w:hAnsiTheme="minorHAnsi"/>
          <w:sz w:val="22"/>
          <w:szCs w:val="22"/>
        </w:rPr>
      </w:pPr>
    </w:p>
    <w:p w14:paraId="61543430" w14:textId="77777777" w:rsidR="007C027B" w:rsidRPr="00E713EE" w:rsidRDefault="00167DD4" w:rsidP="002720C5">
      <w:pPr>
        <w:pStyle w:val="ListParagraph"/>
        <w:numPr>
          <w:ilvl w:val="0"/>
          <w:numId w:val="9"/>
        </w:numPr>
        <w:rPr>
          <w:rFonts w:asciiTheme="minorHAnsi" w:hAnsiTheme="minorHAnsi"/>
          <w:b/>
          <w:sz w:val="22"/>
          <w:szCs w:val="22"/>
        </w:rPr>
      </w:pPr>
      <w:r w:rsidRPr="00E713EE">
        <w:rPr>
          <w:rFonts w:asciiTheme="minorHAnsi" w:hAnsiTheme="minorHAnsi"/>
          <w:b/>
          <w:sz w:val="22"/>
          <w:szCs w:val="22"/>
        </w:rPr>
        <w:t>What to include</w:t>
      </w:r>
    </w:p>
    <w:p w14:paraId="76630527" w14:textId="77777777" w:rsidR="007C027B" w:rsidRPr="00E713EE" w:rsidRDefault="007C027B">
      <w:pPr>
        <w:rPr>
          <w:rFonts w:asciiTheme="minorHAnsi" w:hAnsiTheme="minorHAnsi"/>
          <w:sz w:val="22"/>
          <w:szCs w:val="22"/>
        </w:rPr>
      </w:pPr>
    </w:p>
    <w:p w14:paraId="4FC9A2B3" w14:textId="77777777" w:rsidR="0001227E" w:rsidRPr="00617C8C" w:rsidRDefault="000A4038" w:rsidP="00090892">
      <w:pPr>
        <w:pStyle w:val="ListParagraph"/>
        <w:numPr>
          <w:ilvl w:val="0"/>
          <w:numId w:val="10"/>
        </w:numPr>
        <w:ind w:left="360"/>
        <w:rPr>
          <w:rFonts w:asciiTheme="minorHAnsi" w:hAnsiTheme="minorHAnsi" w:cs="Arial"/>
          <w:sz w:val="22"/>
          <w:szCs w:val="22"/>
        </w:rPr>
      </w:pPr>
      <w:r w:rsidRPr="00617C8C">
        <w:rPr>
          <w:rFonts w:asciiTheme="minorHAnsi" w:hAnsiTheme="minorHAnsi"/>
          <w:sz w:val="22"/>
          <w:szCs w:val="22"/>
        </w:rPr>
        <w:t>Adverts should be as concise as possible</w:t>
      </w:r>
      <w:r w:rsidR="00F737EF">
        <w:rPr>
          <w:rFonts w:asciiTheme="minorHAnsi" w:hAnsiTheme="minorHAnsi"/>
          <w:sz w:val="22"/>
          <w:szCs w:val="22"/>
        </w:rPr>
        <w:t xml:space="preserve"> and enable </w:t>
      </w:r>
      <w:r w:rsidR="00A6560A" w:rsidRPr="00617C8C">
        <w:rPr>
          <w:rFonts w:asciiTheme="minorHAnsi" w:hAnsiTheme="minorHAnsi" w:cs="Arial"/>
          <w:sz w:val="22"/>
          <w:szCs w:val="22"/>
        </w:rPr>
        <w:t xml:space="preserve">the reader </w:t>
      </w:r>
      <w:r w:rsidR="00F737EF">
        <w:rPr>
          <w:rFonts w:asciiTheme="minorHAnsi" w:hAnsiTheme="minorHAnsi" w:cs="Arial"/>
          <w:sz w:val="22"/>
          <w:szCs w:val="22"/>
        </w:rPr>
        <w:t xml:space="preserve">to </w:t>
      </w:r>
      <w:r w:rsidR="00A6560A" w:rsidRPr="00617C8C">
        <w:rPr>
          <w:rFonts w:asciiTheme="minorHAnsi" w:hAnsiTheme="minorHAnsi" w:cs="Arial"/>
          <w:sz w:val="22"/>
          <w:szCs w:val="22"/>
        </w:rPr>
        <w:t>quickly assess if it’s appropriate for them</w:t>
      </w:r>
      <w:r w:rsidR="00F737EF">
        <w:rPr>
          <w:rFonts w:asciiTheme="minorHAnsi" w:hAnsiTheme="minorHAnsi" w:cs="Arial"/>
          <w:sz w:val="22"/>
          <w:szCs w:val="22"/>
        </w:rPr>
        <w:t xml:space="preserve"> and</w:t>
      </w:r>
      <w:r w:rsidR="00A6560A" w:rsidRPr="00617C8C">
        <w:rPr>
          <w:rFonts w:asciiTheme="minorHAnsi" w:hAnsiTheme="minorHAnsi" w:cs="Arial"/>
          <w:sz w:val="22"/>
          <w:szCs w:val="22"/>
        </w:rPr>
        <w:t xml:space="preserve"> </w:t>
      </w:r>
      <w:r w:rsidR="00B41897">
        <w:rPr>
          <w:rFonts w:asciiTheme="minorHAnsi" w:hAnsiTheme="minorHAnsi" w:cs="Arial"/>
          <w:sz w:val="22"/>
          <w:szCs w:val="22"/>
        </w:rPr>
        <w:t>if so</w:t>
      </w:r>
      <w:r w:rsidR="006F23D0">
        <w:rPr>
          <w:rFonts w:asciiTheme="minorHAnsi" w:hAnsiTheme="minorHAnsi" w:cs="Arial"/>
          <w:sz w:val="22"/>
          <w:szCs w:val="22"/>
        </w:rPr>
        <w:t xml:space="preserve"> </w:t>
      </w:r>
      <w:r w:rsidR="003B3161" w:rsidRPr="00617C8C">
        <w:rPr>
          <w:rFonts w:asciiTheme="minorHAnsi" w:hAnsiTheme="minorHAnsi" w:cs="Arial"/>
          <w:sz w:val="22"/>
          <w:szCs w:val="22"/>
        </w:rPr>
        <w:t>entice</w:t>
      </w:r>
      <w:r w:rsidR="00A6560A" w:rsidRPr="00617C8C">
        <w:rPr>
          <w:rFonts w:asciiTheme="minorHAnsi" w:hAnsiTheme="minorHAnsi" w:cs="Arial"/>
          <w:sz w:val="22"/>
          <w:szCs w:val="22"/>
        </w:rPr>
        <w:t xml:space="preserve"> them to </w:t>
      </w:r>
      <w:r w:rsidR="00FB6806" w:rsidRPr="00617C8C">
        <w:rPr>
          <w:rFonts w:asciiTheme="minorHAnsi" w:hAnsiTheme="minorHAnsi" w:cs="Arial"/>
          <w:sz w:val="22"/>
          <w:szCs w:val="22"/>
        </w:rPr>
        <w:t>read further</w:t>
      </w:r>
      <w:r w:rsidR="00550D70" w:rsidRPr="00617C8C">
        <w:rPr>
          <w:rFonts w:asciiTheme="minorHAnsi" w:hAnsiTheme="minorHAnsi" w:cs="Arial"/>
          <w:sz w:val="22"/>
          <w:szCs w:val="22"/>
        </w:rPr>
        <w:t>.</w:t>
      </w:r>
      <w:r w:rsidR="0001227E" w:rsidRPr="00617C8C">
        <w:rPr>
          <w:rFonts w:asciiTheme="minorHAnsi" w:hAnsiTheme="minorHAnsi" w:cs="Arial"/>
          <w:sz w:val="22"/>
          <w:szCs w:val="22"/>
        </w:rPr>
        <w:t xml:space="preserve"> </w:t>
      </w:r>
    </w:p>
    <w:p w14:paraId="05739ED9" w14:textId="77777777" w:rsidR="00A6560A" w:rsidRPr="00617C8C" w:rsidRDefault="00F737EF" w:rsidP="007F310A">
      <w:pPr>
        <w:pStyle w:val="ListParagraph"/>
        <w:numPr>
          <w:ilvl w:val="0"/>
          <w:numId w:val="10"/>
        </w:numPr>
        <w:ind w:left="360"/>
        <w:rPr>
          <w:rFonts w:asciiTheme="minorHAnsi" w:hAnsiTheme="minorHAnsi"/>
          <w:sz w:val="22"/>
          <w:szCs w:val="22"/>
        </w:rPr>
      </w:pPr>
      <w:r>
        <w:rPr>
          <w:rFonts w:asciiTheme="minorHAnsi" w:hAnsiTheme="minorHAnsi" w:cs="Arial"/>
          <w:sz w:val="22"/>
          <w:szCs w:val="22"/>
        </w:rPr>
        <w:t>D</w:t>
      </w:r>
      <w:r w:rsidR="0001227E" w:rsidRPr="00617C8C">
        <w:rPr>
          <w:rFonts w:asciiTheme="minorHAnsi" w:hAnsiTheme="minorHAnsi" w:cs="Arial"/>
          <w:sz w:val="22"/>
          <w:szCs w:val="22"/>
        </w:rPr>
        <w:t>etailed information can be provided in the further information document.</w:t>
      </w:r>
    </w:p>
    <w:p w14:paraId="3FA19AF0" w14:textId="62E45C44" w:rsidR="00A6560A" w:rsidRPr="00617C8C" w:rsidRDefault="00A6560A" w:rsidP="00920272">
      <w:pPr>
        <w:pStyle w:val="ListParagraph"/>
        <w:numPr>
          <w:ilvl w:val="0"/>
          <w:numId w:val="10"/>
        </w:numPr>
        <w:ind w:left="360"/>
        <w:rPr>
          <w:rFonts w:asciiTheme="minorHAnsi" w:hAnsiTheme="minorHAnsi" w:cs="Arial"/>
          <w:sz w:val="22"/>
          <w:szCs w:val="22"/>
        </w:rPr>
      </w:pPr>
      <w:r w:rsidRPr="00617C8C">
        <w:rPr>
          <w:rFonts w:asciiTheme="minorHAnsi" w:hAnsiTheme="minorHAnsi" w:cs="Arial"/>
          <w:sz w:val="22"/>
          <w:szCs w:val="22"/>
          <w:lang w:val="en"/>
        </w:rPr>
        <w:t xml:space="preserve">Get to the main point, quickly. Avoid lengthy preambles. Use </w:t>
      </w:r>
      <w:r w:rsidR="00FB6806" w:rsidRPr="00617C8C">
        <w:rPr>
          <w:rFonts w:asciiTheme="minorHAnsi" w:hAnsiTheme="minorHAnsi" w:cs="Arial"/>
          <w:sz w:val="22"/>
          <w:szCs w:val="22"/>
          <w:lang w:val="en"/>
        </w:rPr>
        <w:t xml:space="preserve">simple </w:t>
      </w:r>
      <w:r w:rsidRPr="00617C8C">
        <w:rPr>
          <w:rFonts w:asciiTheme="minorHAnsi" w:hAnsiTheme="minorHAnsi" w:cs="Arial"/>
          <w:sz w:val="22"/>
          <w:szCs w:val="22"/>
        </w:rPr>
        <w:t xml:space="preserve">language that your reader uses and short sentences; </w:t>
      </w:r>
      <w:r w:rsidR="00F737EF">
        <w:rPr>
          <w:rFonts w:asciiTheme="minorHAnsi" w:hAnsiTheme="minorHAnsi" w:cs="Arial"/>
          <w:sz w:val="22"/>
          <w:szCs w:val="22"/>
        </w:rPr>
        <w:t>long</w:t>
      </w:r>
      <w:r w:rsidR="00FB6806" w:rsidRPr="00617C8C">
        <w:rPr>
          <w:rFonts w:asciiTheme="minorHAnsi" w:hAnsiTheme="minorHAnsi" w:cs="Arial"/>
          <w:sz w:val="22"/>
          <w:szCs w:val="22"/>
        </w:rPr>
        <w:t xml:space="preserve"> paragraph</w:t>
      </w:r>
      <w:r w:rsidR="00F737EF">
        <w:rPr>
          <w:rFonts w:asciiTheme="minorHAnsi" w:hAnsiTheme="minorHAnsi" w:cs="Arial"/>
          <w:sz w:val="22"/>
          <w:szCs w:val="22"/>
        </w:rPr>
        <w:t>s</w:t>
      </w:r>
      <w:r w:rsidR="00FB6806" w:rsidRPr="00617C8C">
        <w:rPr>
          <w:rFonts w:asciiTheme="minorHAnsi" w:hAnsiTheme="minorHAnsi" w:cs="Arial"/>
          <w:sz w:val="22"/>
          <w:szCs w:val="22"/>
        </w:rPr>
        <w:t xml:space="preserve"> can be off</w:t>
      </w:r>
      <w:r w:rsidR="00BD469C">
        <w:rPr>
          <w:rFonts w:asciiTheme="minorHAnsi" w:hAnsiTheme="minorHAnsi" w:cs="Arial"/>
          <w:sz w:val="22"/>
          <w:szCs w:val="22"/>
        </w:rPr>
        <w:t xml:space="preserve"> putting</w:t>
      </w:r>
      <w:r w:rsidR="006F23D0">
        <w:rPr>
          <w:rFonts w:asciiTheme="minorHAnsi" w:hAnsiTheme="minorHAnsi" w:cs="Arial"/>
          <w:sz w:val="22"/>
          <w:szCs w:val="22"/>
        </w:rPr>
        <w:t>, use bullet points instead</w:t>
      </w:r>
      <w:r w:rsidR="00633CB7">
        <w:rPr>
          <w:rFonts w:asciiTheme="minorHAnsi" w:hAnsiTheme="minorHAnsi" w:cs="Arial"/>
          <w:sz w:val="22"/>
          <w:szCs w:val="22"/>
        </w:rPr>
        <w:t>.</w:t>
      </w:r>
    </w:p>
    <w:p w14:paraId="35C1B431" w14:textId="77777777" w:rsidR="00A6560A" w:rsidRPr="00E713EE" w:rsidRDefault="00A6560A" w:rsidP="002720C5">
      <w:pPr>
        <w:pStyle w:val="ListParagraph"/>
        <w:numPr>
          <w:ilvl w:val="0"/>
          <w:numId w:val="10"/>
        </w:numPr>
        <w:ind w:left="360"/>
        <w:rPr>
          <w:rFonts w:asciiTheme="minorHAnsi" w:hAnsiTheme="minorHAnsi" w:cs="Arial"/>
          <w:sz w:val="22"/>
          <w:szCs w:val="22"/>
        </w:rPr>
      </w:pPr>
      <w:r w:rsidRPr="00E713EE">
        <w:rPr>
          <w:rFonts w:asciiTheme="minorHAnsi" w:hAnsiTheme="minorHAnsi" w:cs="Arial"/>
          <w:sz w:val="22"/>
          <w:szCs w:val="22"/>
        </w:rPr>
        <w:t>Involve the reader. Refer to them as ‘you’ and use the second person (‘you, ‘your’ and ‘yours’ etc</w:t>
      </w:r>
      <w:r w:rsidR="00FB6806">
        <w:rPr>
          <w:rFonts w:asciiTheme="minorHAnsi" w:hAnsiTheme="minorHAnsi" w:cs="Arial"/>
          <w:sz w:val="22"/>
          <w:szCs w:val="22"/>
        </w:rPr>
        <w:t>.</w:t>
      </w:r>
      <w:r w:rsidRPr="00E713EE">
        <w:rPr>
          <w:rFonts w:asciiTheme="minorHAnsi" w:hAnsiTheme="minorHAnsi" w:cs="Arial"/>
          <w:sz w:val="22"/>
          <w:szCs w:val="22"/>
        </w:rPr>
        <w:t xml:space="preserve">) in the description of the requirements and expectations of the candidates and the job role.  This will help people to visualise themselves in the role. </w:t>
      </w:r>
    </w:p>
    <w:p w14:paraId="632A8ED2" w14:textId="77777777" w:rsidR="0001227E" w:rsidRPr="00E713EE" w:rsidRDefault="0001227E" w:rsidP="002720C5">
      <w:pPr>
        <w:rPr>
          <w:rFonts w:asciiTheme="minorHAnsi" w:hAnsiTheme="minorHAnsi"/>
          <w:sz w:val="22"/>
          <w:szCs w:val="22"/>
        </w:rPr>
      </w:pPr>
    </w:p>
    <w:p w14:paraId="72B5F204" w14:textId="77777777" w:rsidR="00617C8C" w:rsidRDefault="00F737EF" w:rsidP="00617C8C">
      <w:pPr>
        <w:rPr>
          <w:rFonts w:asciiTheme="minorHAnsi" w:hAnsiTheme="minorHAnsi"/>
          <w:sz w:val="22"/>
          <w:szCs w:val="22"/>
        </w:rPr>
      </w:pPr>
      <w:r>
        <w:rPr>
          <w:rFonts w:asciiTheme="minorHAnsi" w:hAnsiTheme="minorHAnsi"/>
          <w:sz w:val="22"/>
          <w:szCs w:val="22"/>
        </w:rPr>
        <w:t>Ensure your advert</w:t>
      </w:r>
      <w:r w:rsidR="00A6560A" w:rsidRPr="00E713EE">
        <w:rPr>
          <w:rFonts w:asciiTheme="minorHAnsi" w:hAnsiTheme="minorHAnsi"/>
          <w:sz w:val="22"/>
          <w:szCs w:val="22"/>
        </w:rPr>
        <w:t xml:space="preserve"> include</w:t>
      </w:r>
      <w:r>
        <w:rPr>
          <w:rFonts w:asciiTheme="minorHAnsi" w:hAnsiTheme="minorHAnsi"/>
          <w:sz w:val="22"/>
          <w:szCs w:val="22"/>
        </w:rPr>
        <w:t>s</w:t>
      </w:r>
      <w:r w:rsidR="00A6560A" w:rsidRPr="00E713EE">
        <w:rPr>
          <w:rFonts w:asciiTheme="minorHAnsi" w:hAnsiTheme="minorHAnsi"/>
          <w:sz w:val="22"/>
          <w:szCs w:val="22"/>
        </w:rPr>
        <w:t>:</w:t>
      </w:r>
    </w:p>
    <w:p w14:paraId="49127A97" w14:textId="77777777" w:rsidR="00617C8C" w:rsidRDefault="007C027B" w:rsidP="00B27EBA">
      <w:pPr>
        <w:pStyle w:val="ListParagraph"/>
        <w:numPr>
          <w:ilvl w:val="0"/>
          <w:numId w:val="12"/>
        </w:numPr>
        <w:rPr>
          <w:rFonts w:asciiTheme="minorHAnsi" w:hAnsiTheme="minorHAnsi"/>
          <w:sz w:val="22"/>
          <w:szCs w:val="22"/>
        </w:rPr>
      </w:pPr>
      <w:r w:rsidRPr="00F737EF">
        <w:rPr>
          <w:rFonts w:asciiTheme="minorHAnsi" w:hAnsiTheme="minorHAnsi"/>
          <w:b/>
          <w:sz w:val="22"/>
          <w:szCs w:val="22"/>
        </w:rPr>
        <w:t>Job title</w:t>
      </w:r>
      <w:r w:rsidRPr="00617C8C">
        <w:rPr>
          <w:rFonts w:asciiTheme="minorHAnsi" w:hAnsiTheme="minorHAnsi"/>
          <w:sz w:val="22"/>
          <w:szCs w:val="22"/>
        </w:rPr>
        <w:t xml:space="preserve"> </w:t>
      </w:r>
      <w:r w:rsidR="00550D70" w:rsidRPr="00617C8C">
        <w:rPr>
          <w:rFonts w:asciiTheme="minorHAnsi" w:hAnsiTheme="minorHAnsi"/>
          <w:sz w:val="22"/>
          <w:szCs w:val="22"/>
        </w:rPr>
        <w:t xml:space="preserve">- This is usually the headline of the advert.  Therefore it needs to be </w:t>
      </w:r>
      <w:r w:rsidR="00F737EF">
        <w:rPr>
          <w:rFonts w:asciiTheme="minorHAnsi" w:hAnsiTheme="minorHAnsi"/>
          <w:sz w:val="22"/>
          <w:szCs w:val="22"/>
        </w:rPr>
        <w:t xml:space="preserve">meaningful </w:t>
      </w:r>
      <w:r w:rsidR="00550D70" w:rsidRPr="00617C8C">
        <w:rPr>
          <w:rFonts w:asciiTheme="minorHAnsi" w:hAnsiTheme="minorHAnsi"/>
          <w:sz w:val="22"/>
          <w:szCs w:val="22"/>
        </w:rPr>
        <w:t>and clear.</w:t>
      </w:r>
    </w:p>
    <w:p w14:paraId="64F5C580" w14:textId="77777777" w:rsidR="00BD469C" w:rsidRDefault="007C027B" w:rsidP="00B27EBA">
      <w:pPr>
        <w:pStyle w:val="ListParagraph"/>
        <w:numPr>
          <w:ilvl w:val="0"/>
          <w:numId w:val="12"/>
        </w:numPr>
        <w:rPr>
          <w:rFonts w:asciiTheme="minorHAnsi" w:hAnsiTheme="minorHAnsi"/>
          <w:sz w:val="22"/>
          <w:szCs w:val="22"/>
        </w:rPr>
      </w:pPr>
      <w:r w:rsidRPr="00617C8C">
        <w:rPr>
          <w:rFonts w:asciiTheme="minorHAnsi" w:hAnsiTheme="minorHAnsi"/>
          <w:sz w:val="22"/>
          <w:szCs w:val="22"/>
        </w:rPr>
        <w:t xml:space="preserve">General </w:t>
      </w:r>
      <w:r w:rsidRPr="00F737EF">
        <w:rPr>
          <w:rFonts w:asciiTheme="minorHAnsi" w:hAnsiTheme="minorHAnsi"/>
          <w:b/>
          <w:sz w:val="22"/>
          <w:szCs w:val="22"/>
        </w:rPr>
        <w:t xml:space="preserve">location </w:t>
      </w:r>
      <w:r w:rsidRPr="00617C8C">
        <w:rPr>
          <w:rFonts w:asciiTheme="minorHAnsi" w:hAnsiTheme="minorHAnsi"/>
          <w:sz w:val="22"/>
          <w:szCs w:val="22"/>
        </w:rPr>
        <w:t>of the job (e.g. Central Cambridge, West Cambridge).</w:t>
      </w:r>
    </w:p>
    <w:p w14:paraId="43A6A6C0" w14:textId="77777777" w:rsidR="00BD469C" w:rsidRDefault="00617C8C" w:rsidP="00B27EBA">
      <w:pPr>
        <w:pStyle w:val="ListParagraph"/>
        <w:numPr>
          <w:ilvl w:val="0"/>
          <w:numId w:val="12"/>
        </w:numPr>
        <w:rPr>
          <w:rFonts w:asciiTheme="minorHAnsi" w:hAnsiTheme="minorHAnsi"/>
          <w:sz w:val="22"/>
          <w:szCs w:val="22"/>
        </w:rPr>
      </w:pPr>
      <w:r w:rsidRPr="00F737EF">
        <w:rPr>
          <w:rFonts w:asciiTheme="minorHAnsi" w:hAnsiTheme="minorHAnsi"/>
          <w:b/>
          <w:sz w:val="22"/>
          <w:szCs w:val="22"/>
        </w:rPr>
        <w:t>S</w:t>
      </w:r>
      <w:r w:rsidR="007C027B" w:rsidRPr="00F737EF">
        <w:rPr>
          <w:rFonts w:asciiTheme="minorHAnsi" w:hAnsiTheme="minorHAnsi"/>
          <w:b/>
          <w:sz w:val="22"/>
          <w:szCs w:val="22"/>
        </w:rPr>
        <w:t>alary</w:t>
      </w:r>
      <w:r w:rsidR="007C027B" w:rsidRPr="00617C8C">
        <w:rPr>
          <w:rFonts w:asciiTheme="minorHAnsi" w:hAnsiTheme="minorHAnsi"/>
          <w:sz w:val="22"/>
          <w:szCs w:val="22"/>
        </w:rPr>
        <w:t xml:space="preserve"> range and any guaranteed allowances or payments </w:t>
      </w:r>
    </w:p>
    <w:p w14:paraId="6B57F920" w14:textId="77777777" w:rsidR="00BD469C" w:rsidRDefault="007C027B" w:rsidP="00B27EBA">
      <w:pPr>
        <w:pStyle w:val="ListParagraph"/>
        <w:numPr>
          <w:ilvl w:val="0"/>
          <w:numId w:val="12"/>
        </w:numPr>
        <w:rPr>
          <w:rFonts w:asciiTheme="minorHAnsi" w:hAnsiTheme="minorHAnsi"/>
          <w:sz w:val="22"/>
          <w:szCs w:val="22"/>
        </w:rPr>
      </w:pPr>
      <w:r w:rsidRPr="00617C8C">
        <w:rPr>
          <w:rFonts w:asciiTheme="minorHAnsi" w:hAnsiTheme="minorHAnsi"/>
          <w:sz w:val="22"/>
          <w:szCs w:val="22"/>
        </w:rPr>
        <w:t xml:space="preserve">Any </w:t>
      </w:r>
      <w:r w:rsidRPr="00F737EF">
        <w:rPr>
          <w:rFonts w:asciiTheme="minorHAnsi" w:hAnsiTheme="minorHAnsi"/>
          <w:b/>
          <w:sz w:val="22"/>
          <w:szCs w:val="22"/>
        </w:rPr>
        <w:t>terms</w:t>
      </w:r>
      <w:r w:rsidRPr="00617C8C">
        <w:rPr>
          <w:rFonts w:asciiTheme="minorHAnsi" w:hAnsiTheme="minorHAnsi"/>
          <w:sz w:val="22"/>
          <w:szCs w:val="22"/>
        </w:rPr>
        <w:t xml:space="preserve"> of the offer (such as if there is a limit of tenure, limited funding or if the vacancy is part-time).</w:t>
      </w:r>
    </w:p>
    <w:p w14:paraId="28FD379D" w14:textId="77777777" w:rsidR="00BD469C" w:rsidRDefault="00A6560A" w:rsidP="00B27EBA">
      <w:pPr>
        <w:pStyle w:val="ListParagraph"/>
        <w:numPr>
          <w:ilvl w:val="0"/>
          <w:numId w:val="12"/>
        </w:numPr>
        <w:rPr>
          <w:rFonts w:asciiTheme="minorHAnsi" w:hAnsiTheme="minorHAnsi"/>
          <w:sz w:val="22"/>
          <w:szCs w:val="22"/>
        </w:rPr>
      </w:pPr>
      <w:r w:rsidRPr="00617C8C">
        <w:rPr>
          <w:rFonts w:asciiTheme="minorHAnsi" w:hAnsiTheme="minorHAnsi"/>
          <w:sz w:val="22"/>
          <w:szCs w:val="22"/>
        </w:rPr>
        <w:t xml:space="preserve">Briefly </w:t>
      </w:r>
      <w:r w:rsidRPr="00F737EF">
        <w:rPr>
          <w:rFonts w:asciiTheme="minorHAnsi" w:hAnsiTheme="minorHAnsi"/>
          <w:b/>
          <w:sz w:val="22"/>
          <w:szCs w:val="22"/>
        </w:rPr>
        <w:t>describe the role</w:t>
      </w:r>
      <w:r w:rsidRPr="00617C8C">
        <w:rPr>
          <w:rFonts w:asciiTheme="minorHAnsi" w:hAnsiTheme="minorHAnsi"/>
          <w:sz w:val="22"/>
          <w:szCs w:val="22"/>
        </w:rPr>
        <w:t xml:space="preserve"> picking out key tasks and responsibilities</w:t>
      </w:r>
    </w:p>
    <w:p w14:paraId="154B4699" w14:textId="77777777" w:rsidR="00BD469C" w:rsidRPr="00E67A1A" w:rsidRDefault="0001227E" w:rsidP="006F23D0">
      <w:pPr>
        <w:pStyle w:val="ListParagraph"/>
        <w:numPr>
          <w:ilvl w:val="0"/>
          <w:numId w:val="12"/>
        </w:numPr>
        <w:autoSpaceDE w:val="0"/>
        <w:autoSpaceDN w:val="0"/>
        <w:adjustRightInd w:val="0"/>
        <w:rPr>
          <w:rFonts w:asciiTheme="minorHAnsi" w:hAnsiTheme="minorHAnsi"/>
          <w:sz w:val="22"/>
          <w:szCs w:val="22"/>
        </w:rPr>
      </w:pPr>
      <w:r w:rsidRPr="006F23D0">
        <w:rPr>
          <w:rFonts w:asciiTheme="minorHAnsi" w:hAnsiTheme="minorHAnsi"/>
          <w:sz w:val="22"/>
          <w:szCs w:val="22"/>
        </w:rPr>
        <w:t xml:space="preserve">Describe the </w:t>
      </w:r>
      <w:r w:rsidR="00F737EF" w:rsidRPr="006F23D0">
        <w:rPr>
          <w:rFonts w:asciiTheme="minorHAnsi" w:hAnsiTheme="minorHAnsi"/>
          <w:b/>
          <w:sz w:val="22"/>
          <w:szCs w:val="22"/>
        </w:rPr>
        <w:t xml:space="preserve">key </w:t>
      </w:r>
      <w:r w:rsidRPr="006F23D0">
        <w:rPr>
          <w:rFonts w:asciiTheme="minorHAnsi" w:hAnsiTheme="minorHAnsi"/>
          <w:b/>
          <w:sz w:val="22"/>
          <w:szCs w:val="22"/>
        </w:rPr>
        <w:t>skills</w:t>
      </w:r>
      <w:r w:rsidR="00D413A7" w:rsidRPr="006F23D0">
        <w:rPr>
          <w:rFonts w:asciiTheme="minorHAnsi" w:hAnsiTheme="minorHAnsi"/>
          <w:b/>
          <w:sz w:val="22"/>
          <w:szCs w:val="22"/>
        </w:rPr>
        <w:t>,</w:t>
      </w:r>
      <w:r w:rsidRPr="006F23D0">
        <w:rPr>
          <w:rFonts w:asciiTheme="minorHAnsi" w:hAnsiTheme="minorHAnsi"/>
          <w:b/>
          <w:sz w:val="22"/>
          <w:szCs w:val="22"/>
        </w:rPr>
        <w:t xml:space="preserve"> qualifications and</w:t>
      </w:r>
      <w:r w:rsidRPr="006F23D0">
        <w:rPr>
          <w:rFonts w:asciiTheme="minorHAnsi" w:hAnsiTheme="minorHAnsi" w:cs="Arial"/>
          <w:b/>
          <w:sz w:val="22"/>
          <w:szCs w:val="22"/>
        </w:rPr>
        <w:t xml:space="preserve"> attributes</w:t>
      </w:r>
      <w:r w:rsidRPr="006F23D0">
        <w:rPr>
          <w:rFonts w:asciiTheme="minorHAnsi" w:hAnsiTheme="minorHAnsi" w:cs="Arial"/>
          <w:sz w:val="22"/>
          <w:szCs w:val="22"/>
        </w:rPr>
        <w:t xml:space="preserve"> you are looking for in your ideal candidate</w:t>
      </w:r>
      <w:r w:rsidR="00F737EF" w:rsidRPr="006F23D0">
        <w:rPr>
          <w:rFonts w:asciiTheme="minorHAnsi" w:hAnsiTheme="minorHAnsi" w:cs="Arial"/>
          <w:sz w:val="22"/>
          <w:szCs w:val="22"/>
        </w:rPr>
        <w:t xml:space="preserve"> highlighting those that are essential and those that are desirable</w:t>
      </w:r>
      <w:r w:rsidRPr="006F23D0">
        <w:rPr>
          <w:rFonts w:asciiTheme="minorHAnsi" w:hAnsiTheme="minorHAnsi" w:cs="Arial"/>
          <w:sz w:val="22"/>
          <w:szCs w:val="22"/>
        </w:rPr>
        <w:t xml:space="preserve">. </w:t>
      </w:r>
      <w:r w:rsidR="00854162">
        <w:rPr>
          <w:rFonts w:asciiTheme="minorHAnsi" w:hAnsiTheme="minorHAnsi" w:cs="Arial"/>
          <w:sz w:val="22"/>
          <w:szCs w:val="22"/>
        </w:rPr>
        <w:t xml:space="preserve"> Focus on the essential skills, qualifications and attributes. Carefully</w:t>
      </w:r>
      <w:r w:rsidR="00854162" w:rsidRPr="00F9135C">
        <w:rPr>
          <w:rFonts w:asciiTheme="minorHAnsi" w:hAnsiTheme="minorHAnsi" w:cs="Arial"/>
          <w:sz w:val="22"/>
          <w:szCs w:val="22"/>
        </w:rPr>
        <w:t xml:space="preserve"> assess the “essential criteria” for relevance to the role and remove any unnecessary qualifications. </w:t>
      </w:r>
      <w:r w:rsidR="00854162">
        <w:rPr>
          <w:rFonts w:asciiTheme="minorHAnsi" w:hAnsiTheme="minorHAnsi" w:cs="Arial"/>
          <w:sz w:val="22"/>
          <w:szCs w:val="22"/>
        </w:rPr>
        <w:t>Remember that evidence</w:t>
      </w:r>
      <w:r w:rsidR="00854162">
        <w:rPr>
          <w:rStyle w:val="FootnoteReference"/>
          <w:rFonts w:ascii="GothamNarrow-Book" w:hAnsi="GothamNarrow-Book" w:cs="GothamNarrow-Book"/>
          <w:color w:val="1A1A1A"/>
          <w:sz w:val="20"/>
          <w:szCs w:val="20"/>
        </w:rPr>
        <w:footnoteReference w:id="1"/>
      </w:r>
      <w:r w:rsidR="00854162">
        <w:rPr>
          <w:rFonts w:asciiTheme="minorHAnsi" w:hAnsiTheme="minorHAnsi" w:cs="Arial"/>
          <w:sz w:val="22"/>
          <w:szCs w:val="22"/>
        </w:rPr>
        <w:t xml:space="preserve"> shows that women and Black and Minority Ethnic (BME) staff are less likely to apply if they do not meet every requirement.</w:t>
      </w:r>
    </w:p>
    <w:p w14:paraId="03E016C8" w14:textId="43A11137" w:rsidR="00F737EF" w:rsidRPr="00F737EF" w:rsidRDefault="00F737EF" w:rsidP="00F737EF">
      <w:pPr>
        <w:pStyle w:val="ListParagraph"/>
        <w:numPr>
          <w:ilvl w:val="0"/>
          <w:numId w:val="12"/>
        </w:numPr>
        <w:rPr>
          <w:rFonts w:asciiTheme="minorHAnsi" w:hAnsiTheme="minorHAnsi"/>
          <w:sz w:val="22"/>
          <w:szCs w:val="22"/>
        </w:rPr>
      </w:pPr>
      <w:r>
        <w:rPr>
          <w:rFonts w:asciiTheme="minorHAnsi" w:hAnsiTheme="minorHAnsi"/>
          <w:sz w:val="22"/>
          <w:szCs w:val="22"/>
        </w:rPr>
        <w:t>If the role goes across more than one level e</w:t>
      </w:r>
      <w:r w:rsidR="00633CB7">
        <w:rPr>
          <w:rFonts w:asciiTheme="minorHAnsi" w:hAnsiTheme="minorHAnsi"/>
          <w:sz w:val="22"/>
          <w:szCs w:val="22"/>
        </w:rPr>
        <w:t>.</w:t>
      </w:r>
      <w:r>
        <w:rPr>
          <w:rFonts w:asciiTheme="minorHAnsi" w:hAnsiTheme="minorHAnsi"/>
          <w:sz w:val="22"/>
          <w:szCs w:val="22"/>
        </w:rPr>
        <w:t>g</w:t>
      </w:r>
      <w:r w:rsidR="00633CB7">
        <w:rPr>
          <w:rFonts w:asciiTheme="minorHAnsi" w:hAnsiTheme="minorHAnsi"/>
          <w:sz w:val="22"/>
          <w:szCs w:val="22"/>
        </w:rPr>
        <w:t>.</w:t>
      </w:r>
      <w:r>
        <w:rPr>
          <w:rFonts w:asciiTheme="minorHAnsi" w:hAnsiTheme="minorHAnsi"/>
          <w:sz w:val="22"/>
          <w:szCs w:val="22"/>
        </w:rPr>
        <w:t xml:space="preserve"> Research Assistant/Research Associate or University Lecturer/University Senior Lecturer ensure that the skills and attributes are clear for each level</w:t>
      </w:r>
    </w:p>
    <w:p w14:paraId="46D696CD" w14:textId="77777777" w:rsidR="003D5D83" w:rsidRPr="00617C8C" w:rsidRDefault="003D5D83" w:rsidP="00B27EBA">
      <w:pPr>
        <w:pStyle w:val="ListParagraph"/>
        <w:numPr>
          <w:ilvl w:val="0"/>
          <w:numId w:val="12"/>
        </w:numPr>
        <w:rPr>
          <w:rFonts w:asciiTheme="minorHAnsi" w:hAnsiTheme="minorHAnsi"/>
          <w:sz w:val="22"/>
          <w:szCs w:val="22"/>
        </w:rPr>
      </w:pPr>
      <w:r w:rsidRPr="00617C8C">
        <w:rPr>
          <w:rFonts w:asciiTheme="minorHAnsi" w:hAnsiTheme="minorHAnsi"/>
          <w:sz w:val="22"/>
          <w:szCs w:val="22"/>
        </w:rPr>
        <w:t xml:space="preserve">The </w:t>
      </w:r>
      <w:r w:rsidRPr="00F737EF">
        <w:rPr>
          <w:rFonts w:asciiTheme="minorHAnsi" w:hAnsiTheme="minorHAnsi"/>
          <w:b/>
          <w:sz w:val="22"/>
          <w:szCs w:val="22"/>
        </w:rPr>
        <w:t>closing date</w:t>
      </w:r>
      <w:r w:rsidRPr="00617C8C">
        <w:rPr>
          <w:rFonts w:asciiTheme="minorHAnsi" w:hAnsiTheme="minorHAnsi"/>
          <w:sz w:val="22"/>
          <w:szCs w:val="22"/>
        </w:rPr>
        <w:t xml:space="preserve"> for applications </w:t>
      </w:r>
      <w:r w:rsidR="00FB6806" w:rsidRPr="00617C8C">
        <w:rPr>
          <w:rFonts w:asciiTheme="minorHAnsi" w:hAnsiTheme="minorHAnsi"/>
          <w:sz w:val="22"/>
          <w:szCs w:val="22"/>
        </w:rPr>
        <w:t>(a</w:t>
      </w:r>
      <w:r w:rsidRPr="00617C8C">
        <w:rPr>
          <w:rFonts w:asciiTheme="minorHAnsi" w:hAnsiTheme="minorHAnsi"/>
          <w:sz w:val="22"/>
          <w:szCs w:val="22"/>
        </w:rPr>
        <w:t>ll adverts should be advertised for a minimum of 10 working days however if a certificate of sponsorship is required the advert must be placed for a minimum of 28 days</w:t>
      </w:r>
      <w:r w:rsidR="00FB6806" w:rsidRPr="00617C8C">
        <w:rPr>
          <w:rFonts w:asciiTheme="minorHAnsi" w:hAnsiTheme="minorHAnsi"/>
          <w:sz w:val="22"/>
          <w:szCs w:val="22"/>
        </w:rPr>
        <w:t>)</w:t>
      </w:r>
      <w:r w:rsidRPr="00617C8C">
        <w:rPr>
          <w:rFonts w:asciiTheme="minorHAnsi" w:hAnsiTheme="minorHAnsi"/>
          <w:sz w:val="22"/>
          <w:szCs w:val="22"/>
        </w:rPr>
        <w:t>.</w:t>
      </w:r>
      <w:r w:rsidR="00854162">
        <w:rPr>
          <w:rFonts w:asciiTheme="minorHAnsi" w:hAnsiTheme="minorHAnsi"/>
          <w:sz w:val="22"/>
          <w:szCs w:val="22"/>
        </w:rPr>
        <w:t xml:space="preserve"> Consider that diverse applicants are often harder to reach and therefore advertising for a longer period can enhance their chances to see the advert and apply.</w:t>
      </w:r>
    </w:p>
    <w:p w14:paraId="31640D64" w14:textId="77777777" w:rsidR="00617C8C" w:rsidRPr="00E713EE" w:rsidRDefault="00617C8C" w:rsidP="00617C8C">
      <w:pPr>
        <w:rPr>
          <w:rFonts w:asciiTheme="minorHAnsi" w:hAnsiTheme="minorHAnsi"/>
          <w:sz w:val="22"/>
          <w:szCs w:val="22"/>
        </w:rPr>
      </w:pPr>
    </w:p>
    <w:p w14:paraId="666283C7" w14:textId="77777777" w:rsidR="00455E4D" w:rsidRPr="00FA6E08" w:rsidRDefault="00BD469C" w:rsidP="00FA6E08">
      <w:pPr>
        <w:pStyle w:val="ListParagraph"/>
        <w:numPr>
          <w:ilvl w:val="0"/>
          <w:numId w:val="9"/>
        </w:numPr>
        <w:rPr>
          <w:rFonts w:asciiTheme="minorHAnsi" w:hAnsiTheme="minorHAnsi"/>
          <w:b/>
          <w:sz w:val="22"/>
          <w:szCs w:val="22"/>
        </w:rPr>
      </w:pPr>
      <w:r>
        <w:rPr>
          <w:rFonts w:asciiTheme="minorHAnsi" w:hAnsiTheme="minorHAnsi"/>
          <w:b/>
          <w:sz w:val="22"/>
          <w:szCs w:val="22"/>
        </w:rPr>
        <w:t xml:space="preserve">Diversity </w:t>
      </w:r>
      <w:r w:rsidR="00FA6E08" w:rsidRPr="00FA6E08">
        <w:rPr>
          <w:rFonts w:asciiTheme="minorHAnsi" w:hAnsiTheme="minorHAnsi"/>
          <w:b/>
          <w:sz w:val="22"/>
          <w:szCs w:val="22"/>
        </w:rPr>
        <w:t>C</w:t>
      </w:r>
      <w:r w:rsidR="00455E4D" w:rsidRPr="00FA6E08">
        <w:rPr>
          <w:rFonts w:asciiTheme="minorHAnsi" w:hAnsiTheme="minorHAnsi"/>
          <w:b/>
          <w:sz w:val="22"/>
          <w:szCs w:val="22"/>
        </w:rPr>
        <w:t>onsiderations</w:t>
      </w:r>
    </w:p>
    <w:p w14:paraId="6C6649F3" w14:textId="77777777" w:rsidR="0086540D" w:rsidRDefault="0086540D" w:rsidP="0086540D">
      <w:pPr>
        <w:rPr>
          <w:rFonts w:asciiTheme="minorHAnsi" w:hAnsiTheme="minorHAnsi"/>
          <w:b/>
          <w:sz w:val="22"/>
          <w:szCs w:val="22"/>
        </w:rPr>
      </w:pPr>
    </w:p>
    <w:p w14:paraId="2B2FD542" w14:textId="77777777" w:rsidR="0086540D" w:rsidRPr="00FA6E08" w:rsidRDefault="00FA6E08" w:rsidP="0086540D">
      <w:pPr>
        <w:rPr>
          <w:rFonts w:asciiTheme="minorHAnsi" w:hAnsiTheme="minorHAnsi"/>
          <w:sz w:val="22"/>
          <w:szCs w:val="22"/>
        </w:rPr>
      </w:pPr>
      <w:r w:rsidRPr="00FA6E08">
        <w:rPr>
          <w:rFonts w:asciiTheme="minorHAnsi" w:hAnsiTheme="minorHAnsi" w:cs="Arial"/>
          <w:bCs/>
          <w:color w:val="000000"/>
          <w:sz w:val="22"/>
          <w:szCs w:val="22"/>
        </w:rPr>
        <w:t>The recruitment process should be one of open competition that should attract a diversity of talented applicants.</w:t>
      </w:r>
      <w:r w:rsidRPr="00FA6E08">
        <w:rPr>
          <w:rFonts w:asciiTheme="minorHAnsi" w:hAnsiTheme="minorHAnsi" w:cs="Arial"/>
          <w:color w:val="000000"/>
          <w:sz w:val="22"/>
          <w:szCs w:val="22"/>
        </w:rPr>
        <w:t xml:space="preserve"> </w:t>
      </w:r>
      <w:r>
        <w:rPr>
          <w:rFonts w:asciiTheme="minorHAnsi" w:hAnsiTheme="minorHAnsi" w:cs="Arial"/>
          <w:color w:val="000000"/>
          <w:sz w:val="22"/>
          <w:szCs w:val="22"/>
        </w:rPr>
        <w:t>When dra</w:t>
      </w:r>
      <w:r w:rsidR="00BD469C">
        <w:rPr>
          <w:rFonts w:asciiTheme="minorHAnsi" w:hAnsiTheme="minorHAnsi" w:cs="Arial"/>
          <w:color w:val="000000"/>
          <w:sz w:val="22"/>
          <w:szCs w:val="22"/>
        </w:rPr>
        <w:t>fting your advert consideration</w:t>
      </w:r>
      <w:r>
        <w:rPr>
          <w:rFonts w:asciiTheme="minorHAnsi" w:hAnsiTheme="minorHAnsi" w:cs="Arial"/>
          <w:color w:val="000000"/>
          <w:sz w:val="22"/>
          <w:szCs w:val="22"/>
        </w:rPr>
        <w:t xml:space="preserve"> should be given to the following areas:</w:t>
      </w:r>
    </w:p>
    <w:p w14:paraId="651500B1" w14:textId="77777777" w:rsidR="00BD469C" w:rsidRDefault="00B41897" w:rsidP="00BD469C">
      <w:pPr>
        <w:pStyle w:val="Default"/>
        <w:rPr>
          <w:rFonts w:asciiTheme="minorHAnsi" w:hAnsiTheme="minorHAnsi"/>
          <w:sz w:val="22"/>
          <w:szCs w:val="22"/>
          <w:u w:val="single"/>
        </w:rPr>
      </w:pPr>
      <w:r>
        <w:rPr>
          <w:rFonts w:asciiTheme="minorHAnsi" w:hAnsiTheme="minorHAnsi"/>
          <w:sz w:val="22"/>
          <w:szCs w:val="22"/>
          <w:u w:val="single"/>
        </w:rPr>
        <w:lastRenderedPageBreak/>
        <w:br/>
      </w:r>
      <w:r>
        <w:rPr>
          <w:rFonts w:asciiTheme="minorHAnsi" w:hAnsiTheme="minorHAnsi"/>
          <w:sz w:val="22"/>
          <w:szCs w:val="22"/>
          <w:u w:val="single"/>
        </w:rPr>
        <w:br/>
      </w:r>
    </w:p>
    <w:p w14:paraId="71C87D95" w14:textId="77777777" w:rsidR="003D5D83" w:rsidRPr="00E713EE" w:rsidRDefault="003D5D83">
      <w:pPr>
        <w:rPr>
          <w:rFonts w:asciiTheme="minorHAnsi" w:hAnsiTheme="minorHAnsi"/>
          <w:sz w:val="22"/>
          <w:szCs w:val="22"/>
          <w:u w:val="single"/>
        </w:rPr>
      </w:pPr>
      <w:r w:rsidRPr="00E713EE">
        <w:rPr>
          <w:rFonts w:asciiTheme="minorHAnsi" w:hAnsiTheme="minorHAnsi"/>
          <w:sz w:val="22"/>
          <w:szCs w:val="22"/>
          <w:u w:val="single"/>
        </w:rPr>
        <w:t>Positive Action</w:t>
      </w:r>
      <w:r w:rsidR="00854162">
        <w:rPr>
          <w:rFonts w:asciiTheme="minorHAnsi" w:hAnsiTheme="minorHAnsi"/>
          <w:sz w:val="22"/>
          <w:szCs w:val="22"/>
          <w:u w:val="single"/>
        </w:rPr>
        <w:br/>
      </w:r>
    </w:p>
    <w:p w14:paraId="3386C3ED" w14:textId="77777777" w:rsidR="00455E4D" w:rsidRPr="00B41897" w:rsidRDefault="00854162">
      <w:pPr>
        <w:rPr>
          <w:rStyle w:val="Emphasis"/>
          <w:rFonts w:asciiTheme="minorHAnsi" w:hAnsiTheme="minorHAnsi"/>
          <w:i w:val="0"/>
          <w:sz w:val="22"/>
          <w:szCs w:val="22"/>
        </w:rPr>
      </w:pPr>
      <w:r>
        <w:rPr>
          <w:rStyle w:val="Emphasis"/>
          <w:rFonts w:asciiTheme="minorHAnsi" w:hAnsiTheme="minorHAnsi"/>
          <w:i w:val="0"/>
          <w:sz w:val="22"/>
          <w:szCs w:val="22"/>
        </w:rPr>
        <w:t>The University is aware</w:t>
      </w:r>
      <w:r w:rsidRPr="006E2ECC">
        <w:rPr>
          <w:rStyle w:val="Emphasis"/>
          <w:rFonts w:asciiTheme="minorHAnsi" w:hAnsiTheme="minorHAnsi"/>
          <w:i w:val="0"/>
          <w:sz w:val="22"/>
          <w:szCs w:val="22"/>
        </w:rPr>
        <w:t xml:space="preserve"> that women and </w:t>
      </w:r>
      <w:r>
        <w:rPr>
          <w:rStyle w:val="Emphasis"/>
          <w:rFonts w:asciiTheme="minorHAnsi" w:hAnsiTheme="minorHAnsi"/>
          <w:i w:val="0"/>
          <w:sz w:val="22"/>
          <w:szCs w:val="22"/>
        </w:rPr>
        <w:t>staff</w:t>
      </w:r>
      <w:r w:rsidRPr="006E2ECC">
        <w:rPr>
          <w:rStyle w:val="Emphasis"/>
          <w:rFonts w:asciiTheme="minorHAnsi" w:hAnsiTheme="minorHAnsi"/>
          <w:i w:val="0"/>
          <w:sz w:val="22"/>
          <w:szCs w:val="22"/>
        </w:rPr>
        <w:t xml:space="preserve"> that self-identify as BME are underrepresented in many roles – you may help </w:t>
      </w:r>
      <w:r>
        <w:rPr>
          <w:rStyle w:val="Emphasis"/>
          <w:rFonts w:asciiTheme="minorHAnsi" w:hAnsiTheme="minorHAnsi"/>
          <w:i w:val="0"/>
          <w:sz w:val="22"/>
          <w:szCs w:val="22"/>
        </w:rPr>
        <w:t>to</w:t>
      </w:r>
      <w:r w:rsidR="00455E4D" w:rsidRPr="00E713EE">
        <w:rPr>
          <w:rStyle w:val="Emphasis"/>
          <w:rFonts w:asciiTheme="minorHAnsi" w:hAnsiTheme="minorHAnsi"/>
          <w:i w:val="0"/>
          <w:sz w:val="22"/>
          <w:szCs w:val="22"/>
        </w:rPr>
        <w:t xml:space="preserve"> attract candidates from under-</w:t>
      </w:r>
      <w:r w:rsidR="00167DD4" w:rsidRPr="00E713EE">
        <w:rPr>
          <w:rStyle w:val="Emphasis"/>
          <w:rFonts w:asciiTheme="minorHAnsi" w:hAnsiTheme="minorHAnsi"/>
          <w:i w:val="0"/>
          <w:sz w:val="22"/>
          <w:szCs w:val="22"/>
        </w:rPr>
        <w:t>represented</w:t>
      </w:r>
      <w:r w:rsidR="00455E4D" w:rsidRPr="00E713EE">
        <w:rPr>
          <w:rStyle w:val="Emphasis"/>
          <w:rFonts w:asciiTheme="minorHAnsi" w:hAnsiTheme="minorHAnsi"/>
          <w:i w:val="0"/>
          <w:sz w:val="22"/>
          <w:szCs w:val="22"/>
        </w:rPr>
        <w:t xml:space="preserve"> group</w:t>
      </w:r>
      <w:r>
        <w:rPr>
          <w:rStyle w:val="Emphasis"/>
          <w:rFonts w:asciiTheme="minorHAnsi" w:hAnsiTheme="minorHAnsi"/>
          <w:i w:val="0"/>
          <w:sz w:val="22"/>
          <w:szCs w:val="22"/>
        </w:rPr>
        <w:t>s</w:t>
      </w:r>
      <w:r w:rsidR="00455E4D" w:rsidRPr="00E713EE">
        <w:rPr>
          <w:rStyle w:val="Emphasis"/>
          <w:rFonts w:asciiTheme="minorHAnsi" w:hAnsiTheme="minorHAnsi"/>
          <w:i w:val="0"/>
          <w:sz w:val="22"/>
          <w:szCs w:val="22"/>
        </w:rPr>
        <w:t xml:space="preserve"> </w:t>
      </w:r>
      <w:r>
        <w:rPr>
          <w:rStyle w:val="Emphasis"/>
          <w:rFonts w:asciiTheme="minorHAnsi" w:hAnsiTheme="minorHAnsi"/>
          <w:i w:val="0"/>
          <w:sz w:val="22"/>
          <w:szCs w:val="22"/>
        </w:rPr>
        <w:t xml:space="preserve">by </w:t>
      </w:r>
      <w:r w:rsidR="00167DD4" w:rsidRPr="00E713EE">
        <w:rPr>
          <w:rStyle w:val="Emphasis"/>
          <w:rFonts w:asciiTheme="minorHAnsi" w:hAnsiTheme="minorHAnsi"/>
          <w:i w:val="0"/>
          <w:sz w:val="22"/>
          <w:szCs w:val="22"/>
        </w:rPr>
        <w:t>includ</w:t>
      </w:r>
      <w:r>
        <w:rPr>
          <w:rStyle w:val="Emphasis"/>
          <w:rFonts w:asciiTheme="minorHAnsi" w:hAnsiTheme="minorHAnsi"/>
          <w:i w:val="0"/>
          <w:sz w:val="22"/>
          <w:szCs w:val="22"/>
        </w:rPr>
        <w:t>ing</w:t>
      </w:r>
      <w:r w:rsidR="00167DD4" w:rsidRPr="00E713EE">
        <w:rPr>
          <w:rStyle w:val="Emphasis"/>
          <w:rFonts w:asciiTheme="minorHAnsi" w:hAnsiTheme="minorHAnsi"/>
          <w:i w:val="0"/>
          <w:sz w:val="22"/>
          <w:szCs w:val="22"/>
        </w:rPr>
        <w:t xml:space="preserve"> appropriate wording</w:t>
      </w:r>
      <w:r w:rsidR="000354D9">
        <w:rPr>
          <w:rStyle w:val="Emphasis"/>
          <w:rFonts w:asciiTheme="minorHAnsi" w:hAnsiTheme="minorHAnsi"/>
          <w:i w:val="0"/>
          <w:sz w:val="22"/>
          <w:szCs w:val="22"/>
        </w:rPr>
        <w:t xml:space="preserve"> in your advert</w:t>
      </w:r>
      <w:r w:rsidR="00167DD4" w:rsidRPr="00E713EE">
        <w:rPr>
          <w:rStyle w:val="Emphasis"/>
          <w:rFonts w:asciiTheme="minorHAnsi" w:hAnsiTheme="minorHAnsi"/>
          <w:i w:val="0"/>
          <w:sz w:val="22"/>
          <w:szCs w:val="22"/>
        </w:rPr>
        <w:t>.  Fo</w:t>
      </w:r>
      <w:r w:rsidR="00455E4D" w:rsidRPr="00E713EE">
        <w:rPr>
          <w:rStyle w:val="Emphasis"/>
          <w:rFonts w:asciiTheme="minorHAnsi" w:hAnsiTheme="minorHAnsi"/>
          <w:i w:val="0"/>
          <w:sz w:val="22"/>
          <w:szCs w:val="22"/>
        </w:rPr>
        <w:t>r</w:t>
      </w:r>
      <w:r w:rsidR="00167DD4" w:rsidRPr="00E713EE">
        <w:rPr>
          <w:rStyle w:val="Emphasis"/>
          <w:rFonts w:asciiTheme="minorHAnsi" w:hAnsiTheme="minorHAnsi"/>
          <w:i w:val="0"/>
          <w:sz w:val="22"/>
          <w:szCs w:val="22"/>
        </w:rPr>
        <w:t xml:space="preserve"> further</w:t>
      </w:r>
      <w:r w:rsidR="00455E4D" w:rsidRPr="00E713EE">
        <w:rPr>
          <w:rStyle w:val="Emphasis"/>
          <w:rFonts w:asciiTheme="minorHAnsi" w:hAnsiTheme="minorHAnsi"/>
          <w:i w:val="0"/>
          <w:sz w:val="22"/>
          <w:szCs w:val="22"/>
        </w:rPr>
        <w:t xml:space="preserve"> guidance please see:</w:t>
      </w:r>
      <w:r w:rsidR="00121766">
        <w:rPr>
          <w:rStyle w:val="Emphasis"/>
          <w:rFonts w:asciiTheme="minorHAnsi" w:hAnsiTheme="minorHAnsi"/>
          <w:i w:val="0"/>
          <w:sz w:val="22"/>
          <w:szCs w:val="22"/>
        </w:rPr>
        <w:t xml:space="preserve"> </w:t>
      </w:r>
      <w:hyperlink r:id="rId9" w:history="1">
        <w:r w:rsidR="00121766" w:rsidRPr="009518D6">
          <w:rPr>
            <w:rStyle w:val="Hyperlink"/>
            <w:rFonts w:asciiTheme="minorHAnsi" w:hAnsiTheme="minorHAnsi"/>
            <w:sz w:val="22"/>
            <w:szCs w:val="22"/>
          </w:rPr>
          <w:t>http://www.hr.admin.cam.ac.uk/recruitment/equality-law-and-recruitment/exceptions-equality-law/positive-action</w:t>
        </w:r>
      </w:hyperlink>
      <w:r w:rsidR="00B41897">
        <w:rPr>
          <w:rStyle w:val="Hyperlink"/>
          <w:rFonts w:asciiTheme="minorHAnsi" w:hAnsiTheme="minorHAnsi"/>
          <w:sz w:val="22"/>
          <w:szCs w:val="22"/>
        </w:rPr>
        <w:t xml:space="preserve"> </w:t>
      </w:r>
      <w:r w:rsidR="00DD1DF9">
        <w:rPr>
          <w:rStyle w:val="Hyperlink"/>
          <w:rFonts w:asciiTheme="minorHAnsi" w:hAnsiTheme="minorHAnsi"/>
          <w:sz w:val="22"/>
          <w:szCs w:val="22"/>
        </w:rPr>
        <w:t xml:space="preserve"> </w:t>
      </w:r>
      <w:r w:rsidR="00DD1DF9" w:rsidRPr="00B41897">
        <w:rPr>
          <w:rStyle w:val="Hyperlink"/>
          <w:rFonts w:asciiTheme="minorHAnsi" w:hAnsiTheme="minorHAnsi"/>
          <w:color w:val="auto"/>
          <w:sz w:val="22"/>
          <w:szCs w:val="22"/>
        </w:rPr>
        <w:t xml:space="preserve">and/or contact the Equality and Diversity section at </w:t>
      </w:r>
      <w:hyperlink r:id="rId10" w:history="1">
        <w:r w:rsidR="00B41897" w:rsidRPr="00355003">
          <w:rPr>
            <w:rStyle w:val="Hyperlink"/>
            <w:rFonts w:asciiTheme="minorHAnsi" w:hAnsiTheme="minorHAnsi"/>
            <w:sz w:val="22"/>
            <w:szCs w:val="22"/>
          </w:rPr>
          <w:t>equality@admin.cam.ac.uk</w:t>
        </w:r>
      </w:hyperlink>
      <w:r w:rsidR="00B41897">
        <w:rPr>
          <w:rStyle w:val="Hyperlink"/>
          <w:rFonts w:asciiTheme="minorHAnsi" w:hAnsiTheme="minorHAnsi"/>
          <w:color w:val="auto"/>
          <w:sz w:val="22"/>
          <w:szCs w:val="22"/>
        </w:rPr>
        <w:t>.</w:t>
      </w:r>
    </w:p>
    <w:p w14:paraId="54172C3E" w14:textId="77777777" w:rsidR="00455E4D" w:rsidRPr="00E713EE" w:rsidRDefault="00455E4D">
      <w:pPr>
        <w:rPr>
          <w:rStyle w:val="Emphasis"/>
          <w:rFonts w:asciiTheme="minorHAnsi" w:hAnsiTheme="minorHAnsi"/>
          <w:sz w:val="22"/>
          <w:szCs w:val="22"/>
        </w:rPr>
      </w:pPr>
    </w:p>
    <w:p w14:paraId="18093BDD" w14:textId="151E37EF" w:rsidR="00D53861" w:rsidRPr="00D53861" w:rsidRDefault="00D53861">
      <w:pPr>
        <w:rPr>
          <w:rStyle w:val="Emphasis"/>
          <w:rFonts w:asciiTheme="minorHAnsi" w:hAnsiTheme="minorHAnsi"/>
          <w:i w:val="0"/>
          <w:sz w:val="22"/>
          <w:szCs w:val="22"/>
        </w:rPr>
      </w:pPr>
      <w:r>
        <w:rPr>
          <w:rStyle w:val="Emphasis"/>
          <w:rFonts w:asciiTheme="minorHAnsi" w:hAnsiTheme="minorHAnsi"/>
          <w:i w:val="0"/>
          <w:sz w:val="22"/>
          <w:szCs w:val="22"/>
        </w:rPr>
        <w:t>The below e</w:t>
      </w:r>
      <w:r w:rsidR="00455E4D" w:rsidRPr="00D53861">
        <w:rPr>
          <w:rStyle w:val="Emphasis"/>
          <w:rFonts w:asciiTheme="minorHAnsi" w:hAnsiTheme="minorHAnsi"/>
          <w:i w:val="0"/>
          <w:sz w:val="22"/>
          <w:szCs w:val="22"/>
        </w:rPr>
        <w:t>xample wording</w:t>
      </w:r>
      <w:r w:rsidRPr="00D53861">
        <w:rPr>
          <w:rStyle w:val="Emphasis"/>
          <w:rFonts w:asciiTheme="minorHAnsi" w:hAnsiTheme="minorHAnsi"/>
          <w:i w:val="0"/>
          <w:sz w:val="22"/>
          <w:szCs w:val="22"/>
        </w:rPr>
        <w:t xml:space="preserve"> </w:t>
      </w:r>
      <w:r>
        <w:rPr>
          <w:rStyle w:val="Emphasis"/>
          <w:rFonts w:asciiTheme="minorHAnsi" w:hAnsiTheme="minorHAnsi"/>
          <w:i w:val="0"/>
          <w:sz w:val="22"/>
          <w:szCs w:val="22"/>
        </w:rPr>
        <w:t xml:space="preserve">can be </w:t>
      </w:r>
      <w:r w:rsidRPr="00D53861">
        <w:rPr>
          <w:rStyle w:val="Emphasis"/>
          <w:rFonts w:asciiTheme="minorHAnsi" w:hAnsiTheme="minorHAnsi"/>
          <w:i w:val="0"/>
          <w:sz w:val="22"/>
          <w:szCs w:val="22"/>
        </w:rPr>
        <w:t>tailored</w:t>
      </w:r>
      <w:r w:rsidR="000354D9" w:rsidRPr="00D53861">
        <w:rPr>
          <w:rStyle w:val="Emphasis"/>
          <w:rFonts w:asciiTheme="minorHAnsi" w:hAnsiTheme="minorHAnsi"/>
          <w:i w:val="0"/>
          <w:sz w:val="22"/>
          <w:szCs w:val="22"/>
        </w:rPr>
        <w:t xml:space="preserve"> </w:t>
      </w:r>
      <w:r>
        <w:rPr>
          <w:rStyle w:val="Emphasis"/>
          <w:rFonts w:asciiTheme="minorHAnsi" w:hAnsiTheme="minorHAnsi"/>
          <w:i w:val="0"/>
          <w:sz w:val="22"/>
          <w:szCs w:val="22"/>
        </w:rPr>
        <w:t>appropriately</w:t>
      </w:r>
      <w:r w:rsidR="00633CB7">
        <w:rPr>
          <w:rStyle w:val="Emphasis"/>
          <w:rFonts w:asciiTheme="minorHAnsi" w:hAnsiTheme="minorHAnsi"/>
          <w:i w:val="0"/>
          <w:sz w:val="22"/>
          <w:szCs w:val="22"/>
        </w:rPr>
        <w:t>.</w:t>
      </w:r>
      <w:r w:rsidR="00B41897">
        <w:rPr>
          <w:rStyle w:val="Emphasis"/>
          <w:rFonts w:asciiTheme="minorHAnsi" w:hAnsiTheme="minorHAnsi"/>
          <w:i w:val="0"/>
          <w:sz w:val="22"/>
          <w:szCs w:val="22"/>
        </w:rPr>
        <w:br/>
      </w:r>
    </w:p>
    <w:p w14:paraId="354A51FF" w14:textId="77777777" w:rsidR="00455E4D" w:rsidRPr="00B41897" w:rsidRDefault="00D53861">
      <w:pPr>
        <w:rPr>
          <w:rFonts w:asciiTheme="minorHAnsi" w:hAnsiTheme="minorHAnsi"/>
        </w:rPr>
      </w:pPr>
      <w:r w:rsidRPr="00B41897">
        <w:rPr>
          <w:rStyle w:val="Emphasis"/>
          <w:rFonts w:asciiTheme="minorHAnsi" w:hAnsiTheme="minorHAnsi"/>
        </w:rPr>
        <w:t>“</w:t>
      </w:r>
      <w:r w:rsidR="00455E4D" w:rsidRPr="00B41897">
        <w:rPr>
          <w:rStyle w:val="Emphasis"/>
          <w:rFonts w:asciiTheme="minorHAnsi" w:hAnsiTheme="minorHAnsi"/>
        </w:rPr>
        <w:t xml:space="preserve">We particularly welcome applications from women </w:t>
      </w:r>
      <w:r w:rsidR="00FA6E08" w:rsidRPr="00B41897">
        <w:rPr>
          <w:rStyle w:val="Emphasis"/>
          <w:rFonts w:asciiTheme="minorHAnsi" w:hAnsiTheme="minorHAnsi"/>
        </w:rPr>
        <w:t xml:space="preserve">/ </w:t>
      </w:r>
      <w:r w:rsidRPr="00B41897">
        <w:rPr>
          <w:rStyle w:val="Emphasis"/>
          <w:rFonts w:asciiTheme="minorHAnsi" w:hAnsiTheme="minorHAnsi"/>
        </w:rPr>
        <w:t xml:space="preserve">candidates from </w:t>
      </w:r>
      <w:r w:rsidR="000354D9" w:rsidRPr="00B41897">
        <w:rPr>
          <w:rStyle w:val="Emphasis"/>
          <w:rFonts w:asciiTheme="minorHAnsi" w:hAnsiTheme="minorHAnsi"/>
        </w:rPr>
        <w:t xml:space="preserve">a </w:t>
      </w:r>
      <w:r w:rsidR="00FA6E08" w:rsidRPr="00B41897">
        <w:rPr>
          <w:rStyle w:val="Emphasis"/>
          <w:rFonts w:asciiTheme="minorHAnsi" w:hAnsiTheme="minorHAnsi"/>
        </w:rPr>
        <w:t xml:space="preserve">BME background </w:t>
      </w:r>
      <w:r w:rsidR="00455E4D" w:rsidRPr="00B41897">
        <w:rPr>
          <w:rStyle w:val="Emphasis"/>
          <w:rFonts w:asciiTheme="minorHAnsi" w:hAnsiTheme="minorHAnsi"/>
        </w:rPr>
        <w:t>for this vacancy as they are currently under-represented at this level in our department</w:t>
      </w:r>
      <w:r w:rsidRPr="00B41897">
        <w:rPr>
          <w:rStyle w:val="Emphasis"/>
          <w:rFonts w:asciiTheme="minorHAnsi" w:hAnsiTheme="minorHAnsi"/>
        </w:rPr>
        <w:t>/Faculty/School/University</w:t>
      </w:r>
      <w:r w:rsidR="00455E4D" w:rsidRPr="00B41897">
        <w:rPr>
          <w:rStyle w:val="Emphasis"/>
          <w:rFonts w:asciiTheme="minorHAnsi" w:hAnsiTheme="minorHAnsi"/>
        </w:rPr>
        <w:t>.</w:t>
      </w:r>
    </w:p>
    <w:p w14:paraId="7F386CC3" w14:textId="77777777" w:rsidR="00BD469C" w:rsidRPr="0039690A" w:rsidRDefault="00BD469C" w:rsidP="00BD469C">
      <w:pPr>
        <w:pStyle w:val="Default"/>
        <w:rPr>
          <w:rFonts w:asciiTheme="minorHAnsi" w:hAnsiTheme="minorHAnsi"/>
          <w:sz w:val="22"/>
          <w:szCs w:val="22"/>
          <w:u w:val="single"/>
        </w:rPr>
      </w:pPr>
      <w:r>
        <w:rPr>
          <w:rFonts w:asciiTheme="minorHAnsi" w:hAnsiTheme="minorHAnsi"/>
          <w:sz w:val="22"/>
          <w:szCs w:val="22"/>
          <w:u w:val="single"/>
        </w:rPr>
        <w:br/>
      </w:r>
      <w:r w:rsidRPr="0039690A">
        <w:rPr>
          <w:rFonts w:asciiTheme="minorHAnsi" w:hAnsiTheme="minorHAnsi"/>
          <w:sz w:val="22"/>
          <w:szCs w:val="22"/>
          <w:u w:val="single"/>
        </w:rPr>
        <w:t>Flexible working</w:t>
      </w:r>
    </w:p>
    <w:p w14:paraId="32B17FD5" w14:textId="3ADB4630" w:rsidR="00BD469C" w:rsidRDefault="00DD1DF9" w:rsidP="00BD469C">
      <w:pPr>
        <w:rPr>
          <w:rFonts w:asciiTheme="minorHAnsi" w:hAnsiTheme="minorHAnsi"/>
          <w:lang w:val="en"/>
        </w:rPr>
      </w:pPr>
      <w:r>
        <w:rPr>
          <w:rFonts w:asciiTheme="minorHAnsi" w:hAnsiTheme="minorHAnsi"/>
          <w:bCs/>
          <w:lang w:val="en"/>
        </w:rPr>
        <w:t>Consider whether</w:t>
      </w:r>
      <w:r w:rsidR="00D53861">
        <w:rPr>
          <w:rFonts w:asciiTheme="minorHAnsi" w:hAnsiTheme="minorHAnsi"/>
          <w:bCs/>
          <w:lang w:val="en"/>
        </w:rPr>
        <w:t xml:space="preserve"> the </w:t>
      </w:r>
      <w:r w:rsidR="00E67A1A">
        <w:rPr>
          <w:rFonts w:asciiTheme="minorHAnsi" w:hAnsiTheme="minorHAnsi"/>
          <w:bCs/>
          <w:lang w:val="en"/>
        </w:rPr>
        <w:t xml:space="preserve">role </w:t>
      </w:r>
      <w:r w:rsidR="00D53861">
        <w:rPr>
          <w:rFonts w:asciiTheme="minorHAnsi" w:hAnsiTheme="minorHAnsi"/>
          <w:bCs/>
          <w:lang w:val="en"/>
        </w:rPr>
        <w:t>can be advertised as an opportunity to work in a flexible way</w:t>
      </w:r>
      <w:r>
        <w:rPr>
          <w:rFonts w:asciiTheme="minorHAnsi" w:hAnsiTheme="minorHAnsi"/>
          <w:bCs/>
          <w:lang w:val="en"/>
        </w:rPr>
        <w:t>.  This can include (but is not limited to</w:t>
      </w:r>
      <w:r w:rsidR="00744C21">
        <w:rPr>
          <w:rFonts w:asciiTheme="minorHAnsi" w:hAnsiTheme="minorHAnsi"/>
          <w:bCs/>
          <w:lang w:val="en"/>
        </w:rPr>
        <w:t>)</w:t>
      </w:r>
      <w:r>
        <w:rPr>
          <w:rFonts w:asciiTheme="minorHAnsi" w:hAnsiTheme="minorHAnsi"/>
          <w:bCs/>
          <w:lang w:val="en"/>
        </w:rPr>
        <w:t xml:space="preserve"> working part-time</w:t>
      </w:r>
      <w:r w:rsidR="00B41897">
        <w:rPr>
          <w:rFonts w:asciiTheme="minorHAnsi" w:hAnsiTheme="minorHAnsi"/>
          <w:bCs/>
          <w:lang w:val="en"/>
        </w:rPr>
        <w:t xml:space="preserve"> and </w:t>
      </w:r>
      <w:r>
        <w:rPr>
          <w:rFonts w:asciiTheme="minorHAnsi" w:hAnsiTheme="minorHAnsi"/>
          <w:bCs/>
          <w:lang w:val="en"/>
        </w:rPr>
        <w:t>job-share arrangements</w:t>
      </w:r>
      <w:r w:rsidR="00B41897">
        <w:rPr>
          <w:rFonts w:asciiTheme="minorHAnsi" w:hAnsiTheme="minorHAnsi"/>
          <w:bCs/>
          <w:lang w:val="en"/>
        </w:rPr>
        <w:t xml:space="preserve">. </w:t>
      </w:r>
      <w:r w:rsidR="00B149B4">
        <w:rPr>
          <w:rFonts w:asciiTheme="minorHAnsi" w:hAnsiTheme="minorHAnsi"/>
          <w:bCs/>
          <w:lang w:val="en"/>
        </w:rPr>
        <w:t>W</w:t>
      </w:r>
      <w:r w:rsidR="00BD469C" w:rsidRPr="00BD469C">
        <w:rPr>
          <w:rFonts w:asciiTheme="minorHAnsi" w:hAnsiTheme="minorHAnsi"/>
          <w:bCs/>
          <w:lang w:val="en"/>
        </w:rPr>
        <w:t>elcoming applications from individuals who wish to be considered for part-time working or other flexible working arrangements</w:t>
      </w:r>
      <w:r w:rsidR="00B149B4">
        <w:rPr>
          <w:rFonts w:asciiTheme="minorHAnsi" w:hAnsiTheme="minorHAnsi"/>
          <w:bCs/>
          <w:lang w:val="en"/>
        </w:rPr>
        <w:t xml:space="preserve"> can broaden the pool of </w:t>
      </w:r>
      <w:r w:rsidR="005F5E67">
        <w:rPr>
          <w:rFonts w:asciiTheme="minorHAnsi" w:hAnsiTheme="minorHAnsi"/>
          <w:bCs/>
          <w:lang w:val="en"/>
        </w:rPr>
        <w:t xml:space="preserve">talented </w:t>
      </w:r>
      <w:r w:rsidR="00B149B4">
        <w:rPr>
          <w:rFonts w:asciiTheme="minorHAnsi" w:hAnsiTheme="minorHAnsi"/>
          <w:bCs/>
          <w:lang w:val="en"/>
        </w:rPr>
        <w:t>applicants</w:t>
      </w:r>
      <w:r>
        <w:rPr>
          <w:rFonts w:asciiTheme="minorHAnsi" w:hAnsiTheme="minorHAnsi"/>
          <w:bCs/>
          <w:lang w:val="en"/>
        </w:rPr>
        <w:t xml:space="preserve"> and increase the number of women applying for the role.</w:t>
      </w:r>
      <w:r w:rsidR="00BD469C" w:rsidRPr="00BD469C">
        <w:rPr>
          <w:rFonts w:asciiTheme="minorHAnsi" w:hAnsiTheme="minorHAnsi"/>
          <w:bCs/>
          <w:lang w:val="en"/>
        </w:rPr>
        <w:t xml:space="preserve">  </w:t>
      </w:r>
      <w:r w:rsidR="00B41897">
        <w:rPr>
          <w:rFonts w:asciiTheme="minorHAnsi" w:hAnsiTheme="minorHAnsi"/>
          <w:bCs/>
          <w:lang w:val="en"/>
        </w:rPr>
        <w:t>In addition, a</w:t>
      </w:r>
      <w:r w:rsidR="00BD469C" w:rsidRPr="00BD469C">
        <w:rPr>
          <w:rFonts w:asciiTheme="minorHAnsi" w:hAnsiTheme="minorHAnsi"/>
          <w:lang w:val="en"/>
        </w:rPr>
        <w:t>s</w:t>
      </w:r>
      <w:r w:rsidR="00BD469C" w:rsidRPr="0039690A">
        <w:rPr>
          <w:rFonts w:asciiTheme="minorHAnsi" w:hAnsiTheme="minorHAnsi"/>
          <w:lang w:val="en"/>
        </w:rPr>
        <w:t xml:space="preserve"> the vast majority of part-time workers are women, a requirement to carry out duties full-time m</w:t>
      </w:r>
      <w:r w:rsidR="00633CB7">
        <w:rPr>
          <w:rFonts w:asciiTheme="minorHAnsi" w:hAnsiTheme="minorHAnsi"/>
          <w:lang w:val="en"/>
        </w:rPr>
        <w:t>ay</w:t>
      </w:r>
      <w:r w:rsidR="00BD469C" w:rsidRPr="0039690A">
        <w:rPr>
          <w:rFonts w:asciiTheme="minorHAnsi" w:hAnsiTheme="minorHAnsi"/>
          <w:lang w:val="en"/>
        </w:rPr>
        <w:t xml:space="preserve"> amount to indirect sex discrimination unless it can be objectively justified.</w:t>
      </w:r>
      <w:r>
        <w:rPr>
          <w:rFonts w:asciiTheme="minorHAnsi" w:hAnsiTheme="minorHAnsi"/>
          <w:lang w:val="en"/>
        </w:rPr>
        <w:br/>
      </w:r>
    </w:p>
    <w:p w14:paraId="5E81E61E" w14:textId="77777777" w:rsidR="00DD1DF9" w:rsidRPr="00B41897" w:rsidRDefault="00DD1DF9" w:rsidP="00DD1DF9">
      <w:pPr>
        <w:rPr>
          <w:rFonts w:asciiTheme="minorHAnsi" w:hAnsiTheme="minorHAnsi"/>
          <w:u w:val="single"/>
          <w:lang w:val="en"/>
        </w:rPr>
      </w:pPr>
      <w:r w:rsidRPr="00B41897">
        <w:rPr>
          <w:rFonts w:asciiTheme="minorHAnsi" w:hAnsiTheme="minorHAnsi"/>
          <w:u w:val="single"/>
          <w:lang w:val="en"/>
        </w:rPr>
        <w:t xml:space="preserve">Disability </w:t>
      </w:r>
    </w:p>
    <w:p w14:paraId="386601A3" w14:textId="77777777" w:rsidR="00DD1DF9" w:rsidRDefault="00DD1DF9" w:rsidP="00DD1DF9">
      <w:pPr>
        <w:rPr>
          <w:rFonts w:asciiTheme="minorHAnsi" w:hAnsiTheme="minorHAnsi"/>
          <w:lang w:val="en"/>
        </w:rPr>
      </w:pPr>
      <w:r>
        <w:rPr>
          <w:rFonts w:asciiTheme="minorHAnsi" w:hAnsiTheme="minorHAnsi"/>
          <w:lang w:val="en"/>
        </w:rPr>
        <w:t>Consider how you can make the job advertisement more attractive to a disabled applicant by including pro-active statements, e.g.</w:t>
      </w:r>
      <w:r>
        <w:rPr>
          <w:rFonts w:asciiTheme="minorHAnsi" w:hAnsiTheme="minorHAnsi"/>
          <w:lang w:val="en"/>
        </w:rPr>
        <w:br/>
      </w:r>
    </w:p>
    <w:p w14:paraId="3C59A3E8" w14:textId="77777777" w:rsidR="00DD1DF9" w:rsidRPr="00B41897" w:rsidRDefault="00DD1DF9" w:rsidP="00DD1DF9">
      <w:pPr>
        <w:rPr>
          <w:rFonts w:asciiTheme="minorHAnsi" w:hAnsiTheme="minorHAnsi"/>
          <w:i/>
          <w:lang w:val="en"/>
        </w:rPr>
      </w:pPr>
      <w:r w:rsidRPr="00B41897">
        <w:rPr>
          <w:rFonts w:asciiTheme="minorHAnsi" w:hAnsiTheme="minorHAnsi"/>
          <w:i/>
          <w:lang w:val="en"/>
        </w:rPr>
        <w:t>“We are happy to discuss any reasonable adjustments individuals may require in the recruitment process, on commencement, or once in post‟</w:t>
      </w:r>
    </w:p>
    <w:p w14:paraId="55F1BF04" w14:textId="77777777" w:rsidR="00BD469C" w:rsidRDefault="00BD469C">
      <w:pPr>
        <w:rPr>
          <w:rFonts w:asciiTheme="minorHAnsi" w:hAnsiTheme="minorHAnsi"/>
          <w:sz w:val="22"/>
          <w:szCs w:val="22"/>
          <w:u w:val="single"/>
        </w:rPr>
      </w:pPr>
    </w:p>
    <w:p w14:paraId="3639DE16" w14:textId="77777777" w:rsidR="00455E4D" w:rsidRPr="00E713EE" w:rsidRDefault="00455E4D">
      <w:pPr>
        <w:rPr>
          <w:rFonts w:asciiTheme="minorHAnsi" w:hAnsiTheme="minorHAnsi"/>
          <w:sz w:val="22"/>
          <w:szCs w:val="22"/>
          <w:u w:val="single"/>
        </w:rPr>
      </w:pPr>
      <w:r w:rsidRPr="00E713EE">
        <w:rPr>
          <w:rFonts w:asciiTheme="minorHAnsi" w:hAnsiTheme="minorHAnsi"/>
          <w:sz w:val="22"/>
          <w:szCs w:val="22"/>
          <w:u w:val="single"/>
        </w:rPr>
        <w:t>Gendered Wording</w:t>
      </w:r>
    </w:p>
    <w:p w14:paraId="6509BF77" w14:textId="77777777" w:rsidR="00455E4D" w:rsidRPr="00E713EE" w:rsidRDefault="00167DD4">
      <w:pPr>
        <w:rPr>
          <w:rFonts w:asciiTheme="minorHAnsi" w:hAnsiTheme="minorHAnsi"/>
          <w:sz w:val="22"/>
          <w:szCs w:val="22"/>
        </w:rPr>
      </w:pPr>
      <w:r w:rsidRPr="00E713EE">
        <w:rPr>
          <w:rFonts w:asciiTheme="minorHAnsi" w:hAnsiTheme="minorHAnsi"/>
          <w:sz w:val="22"/>
          <w:szCs w:val="22"/>
        </w:rPr>
        <w:t>In the recruitment process stereotypes, unconscious bias and communications styles can unknowingly influence prospective candidates</w:t>
      </w:r>
      <w:r w:rsidR="00B41897">
        <w:rPr>
          <w:rFonts w:asciiTheme="minorHAnsi" w:hAnsiTheme="minorHAnsi"/>
          <w:sz w:val="22"/>
          <w:szCs w:val="22"/>
          <w:vertAlign w:val="superscript"/>
        </w:rPr>
        <w:t>2</w:t>
      </w:r>
      <w:r w:rsidRPr="00E713EE">
        <w:rPr>
          <w:rFonts w:asciiTheme="minorHAnsi" w:hAnsiTheme="minorHAnsi"/>
          <w:sz w:val="22"/>
          <w:szCs w:val="22"/>
        </w:rPr>
        <w:t>. For example job adverts with masculine language may be less appealing to women regardless of job type</w:t>
      </w:r>
      <w:r w:rsidR="006316B5" w:rsidRPr="00E713EE">
        <w:rPr>
          <w:rFonts w:asciiTheme="minorHAnsi" w:hAnsiTheme="minorHAnsi"/>
          <w:sz w:val="22"/>
          <w:szCs w:val="22"/>
        </w:rPr>
        <w:t xml:space="preserve"> and can decrease the candidates antic</w:t>
      </w:r>
      <w:r w:rsidR="00E713EE">
        <w:rPr>
          <w:rFonts w:asciiTheme="minorHAnsi" w:hAnsiTheme="minorHAnsi"/>
          <w:sz w:val="22"/>
          <w:szCs w:val="22"/>
        </w:rPr>
        <w:t>i</w:t>
      </w:r>
      <w:r w:rsidR="006316B5" w:rsidRPr="00E713EE">
        <w:rPr>
          <w:rFonts w:asciiTheme="minorHAnsi" w:hAnsiTheme="minorHAnsi"/>
          <w:sz w:val="22"/>
          <w:szCs w:val="22"/>
        </w:rPr>
        <w:t>pated “fit” with</w:t>
      </w:r>
      <w:r w:rsidR="00D413A7">
        <w:rPr>
          <w:rFonts w:asciiTheme="minorHAnsi" w:hAnsiTheme="minorHAnsi"/>
          <w:sz w:val="22"/>
          <w:szCs w:val="22"/>
        </w:rPr>
        <w:t>in</w:t>
      </w:r>
      <w:r w:rsidR="006316B5" w:rsidRPr="00E713EE">
        <w:rPr>
          <w:rFonts w:asciiTheme="minorHAnsi" w:hAnsiTheme="minorHAnsi"/>
          <w:sz w:val="22"/>
          <w:szCs w:val="22"/>
        </w:rPr>
        <w:t xml:space="preserve"> an orga</w:t>
      </w:r>
      <w:r w:rsidR="00E713EE">
        <w:rPr>
          <w:rFonts w:asciiTheme="minorHAnsi" w:hAnsiTheme="minorHAnsi"/>
          <w:sz w:val="22"/>
          <w:szCs w:val="22"/>
        </w:rPr>
        <w:t>n</w:t>
      </w:r>
      <w:r w:rsidR="006316B5" w:rsidRPr="00E713EE">
        <w:rPr>
          <w:rFonts w:asciiTheme="minorHAnsi" w:hAnsiTheme="minorHAnsi"/>
          <w:sz w:val="22"/>
          <w:szCs w:val="22"/>
        </w:rPr>
        <w:t>isation</w:t>
      </w:r>
      <w:r w:rsidR="00E713EE">
        <w:rPr>
          <w:rFonts w:asciiTheme="minorHAnsi" w:hAnsiTheme="minorHAnsi"/>
          <w:sz w:val="22"/>
          <w:szCs w:val="22"/>
        </w:rPr>
        <w:t>.</w:t>
      </w:r>
      <w:r w:rsidR="00E67A1A">
        <w:rPr>
          <w:rFonts w:asciiTheme="minorHAnsi" w:hAnsiTheme="minorHAnsi"/>
          <w:sz w:val="22"/>
          <w:szCs w:val="22"/>
        </w:rPr>
        <w:t xml:space="preserve"> </w:t>
      </w:r>
      <w:r w:rsidR="0086540D">
        <w:rPr>
          <w:rFonts w:asciiTheme="minorHAnsi" w:hAnsiTheme="minorHAnsi"/>
          <w:sz w:val="22"/>
          <w:szCs w:val="22"/>
        </w:rPr>
        <w:t xml:space="preserve"> </w:t>
      </w:r>
      <w:r w:rsidR="006316B5" w:rsidRPr="00E713EE">
        <w:rPr>
          <w:rFonts w:asciiTheme="minorHAnsi" w:hAnsiTheme="minorHAnsi"/>
          <w:sz w:val="22"/>
          <w:szCs w:val="22"/>
        </w:rPr>
        <w:t>Some examples are provided below:</w:t>
      </w:r>
    </w:p>
    <w:p w14:paraId="42033164" w14:textId="77777777" w:rsidR="006316B5" w:rsidRPr="00E713EE" w:rsidRDefault="006316B5">
      <w:pPr>
        <w:rPr>
          <w:rFonts w:asciiTheme="minorHAnsi" w:hAnsiTheme="minorHAnsi"/>
          <w:sz w:val="22"/>
          <w:szCs w:val="22"/>
        </w:rPr>
      </w:pPr>
    </w:p>
    <w:tbl>
      <w:tblPr>
        <w:tblStyle w:val="TableGrid"/>
        <w:tblW w:w="0" w:type="auto"/>
        <w:tblLook w:val="04A0" w:firstRow="1" w:lastRow="0" w:firstColumn="1" w:lastColumn="0" w:noHBand="0" w:noVBand="1"/>
      </w:tblPr>
      <w:tblGrid>
        <w:gridCol w:w="4261"/>
        <w:gridCol w:w="4261"/>
      </w:tblGrid>
      <w:tr w:rsidR="00967B87" w:rsidRPr="00D413A7" w14:paraId="25CB9AB6" w14:textId="77777777" w:rsidTr="00967B87">
        <w:tc>
          <w:tcPr>
            <w:tcW w:w="4261" w:type="dxa"/>
          </w:tcPr>
          <w:p w14:paraId="0F8A9828" w14:textId="77777777" w:rsidR="00967B87" w:rsidRPr="00D413A7" w:rsidRDefault="00967B87">
            <w:pPr>
              <w:rPr>
                <w:rFonts w:asciiTheme="minorHAnsi" w:hAnsiTheme="minorHAnsi"/>
                <w:b/>
                <w:sz w:val="22"/>
                <w:szCs w:val="22"/>
              </w:rPr>
            </w:pPr>
            <w:r w:rsidRPr="00D413A7">
              <w:rPr>
                <w:rFonts w:asciiTheme="minorHAnsi" w:hAnsiTheme="minorHAnsi"/>
                <w:b/>
                <w:sz w:val="22"/>
                <w:szCs w:val="22"/>
              </w:rPr>
              <w:t>Feminine</w:t>
            </w:r>
          </w:p>
        </w:tc>
        <w:tc>
          <w:tcPr>
            <w:tcW w:w="4261" w:type="dxa"/>
          </w:tcPr>
          <w:p w14:paraId="52FBED4E" w14:textId="77777777" w:rsidR="00967B87" w:rsidRPr="00D413A7" w:rsidRDefault="00967B87">
            <w:pPr>
              <w:rPr>
                <w:rFonts w:asciiTheme="minorHAnsi" w:hAnsiTheme="minorHAnsi"/>
                <w:b/>
                <w:sz w:val="22"/>
                <w:szCs w:val="22"/>
              </w:rPr>
            </w:pPr>
            <w:r w:rsidRPr="00D413A7">
              <w:rPr>
                <w:rFonts w:asciiTheme="minorHAnsi" w:hAnsiTheme="minorHAnsi"/>
                <w:b/>
                <w:sz w:val="22"/>
                <w:szCs w:val="22"/>
              </w:rPr>
              <w:t>Masculine</w:t>
            </w:r>
          </w:p>
        </w:tc>
      </w:tr>
      <w:tr w:rsidR="00967B87" w14:paraId="500A2C91" w14:textId="77777777" w:rsidTr="00967B87">
        <w:tc>
          <w:tcPr>
            <w:tcW w:w="4261" w:type="dxa"/>
          </w:tcPr>
          <w:p w14:paraId="0EFAF5A3" w14:textId="77777777" w:rsidR="00967B87" w:rsidRDefault="00967B87">
            <w:pPr>
              <w:rPr>
                <w:rFonts w:asciiTheme="minorHAnsi" w:hAnsiTheme="minorHAnsi"/>
                <w:sz w:val="22"/>
                <w:szCs w:val="22"/>
              </w:rPr>
            </w:pPr>
            <w:r>
              <w:rPr>
                <w:rFonts w:asciiTheme="minorHAnsi" w:hAnsiTheme="minorHAnsi"/>
                <w:sz w:val="22"/>
                <w:szCs w:val="22"/>
              </w:rPr>
              <w:t xml:space="preserve">A company’s </w:t>
            </w:r>
            <w:r w:rsidRPr="00D413A7">
              <w:rPr>
                <w:rFonts w:asciiTheme="minorHAnsi" w:hAnsiTheme="minorHAnsi"/>
                <w:b/>
                <w:sz w:val="22"/>
                <w:szCs w:val="22"/>
              </w:rPr>
              <w:t>excellence</w:t>
            </w:r>
            <w:r>
              <w:rPr>
                <w:rFonts w:asciiTheme="minorHAnsi" w:hAnsiTheme="minorHAnsi"/>
                <w:sz w:val="22"/>
                <w:szCs w:val="22"/>
              </w:rPr>
              <w:t xml:space="preserve"> in the market</w:t>
            </w:r>
          </w:p>
        </w:tc>
        <w:tc>
          <w:tcPr>
            <w:tcW w:w="4261" w:type="dxa"/>
          </w:tcPr>
          <w:p w14:paraId="4CAE268F" w14:textId="77777777" w:rsidR="00967B87" w:rsidRDefault="00967B87">
            <w:pPr>
              <w:rPr>
                <w:rFonts w:asciiTheme="minorHAnsi" w:hAnsiTheme="minorHAnsi"/>
                <w:sz w:val="22"/>
                <w:szCs w:val="22"/>
              </w:rPr>
            </w:pPr>
            <w:r>
              <w:rPr>
                <w:rFonts w:asciiTheme="minorHAnsi" w:hAnsiTheme="minorHAnsi"/>
                <w:sz w:val="22"/>
                <w:szCs w:val="22"/>
              </w:rPr>
              <w:t xml:space="preserve">A company’s </w:t>
            </w:r>
            <w:r w:rsidRPr="00D413A7">
              <w:rPr>
                <w:rFonts w:asciiTheme="minorHAnsi" w:hAnsiTheme="minorHAnsi"/>
                <w:b/>
                <w:sz w:val="22"/>
                <w:szCs w:val="22"/>
              </w:rPr>
              <w:t>dominance</w:t>
            </w:r>
            <w:r>
              <w:rPr>
                <w:rFonts w:asciiTheme="minorHAnsi" w:hAnsiTheme="minorHAnsi"/>
                <w:sz w:val="22"/>
                <w:szCs w:val="22"/>
              </w:rPr>
              <w:t xml:space="preserve"> in the market</w:t>
            </w:r>
          </w:p>
        </w:tc>
      </w:tr>
      <w:tr w:rsidR="00967B87" w14:paraId="1F82B630" w14:textId="77777777" w:rsidTr="00967B87">
        <w:tc>
          <w:tcPr>
            <w:tcW w:w="4261" w:type="dxa"/>
          </w:tcPr>
          <w:p w14:paraId="315C90BE" w14:textId="77777777" w:rsidR="00967B87" w:rsidRDefault="00967B87" w:rsidP="004326BD">
            <w:pPr>
              <w:rPr>
                <w:rFonts w:asciiTheme="minorHAnsi" w:hAnsiTheme="minorHAnsi"/>
                <w:sz w:val="22"/>
                <w:szCs w:val="22"/>
              </w:rPr>
            </w:pPr>
            <w:r w:rsidRPr="00D413A7">
              <w:rPr>
                <w:rFonts w:asciiTheme="minorHAnsi" w:hAnsiTheme="minorHAnsi"/>
                <w:b/>
                <w:sz w:val="22"/>
                <w:szCs w:val="22"/>
              </w:rPr>
              <w:t>Understands</w:t>
            </w:r>
            <w:r>
              <w:rPr>
                <w:rFonts w:asciiTheme="minorHAnsi" w:hAnsiTheme="minorHAnsi"/>
                <w:sz w:val="22"/>
                <w:szCs w:val="22"/>
              </w:rPr>
              <w:t xml:space="preserve"> markets to </w:t>
            </w:r>
            <w:r w:rsidRPr="00D413A7">
              <w:rPr>
                <w:rFonts w:asciiTheme="minorHAnsi" w:hAnsiTheme="minorHAnsi"/>
                <w:b/>
                <w:sz w:val="22"/>
                <w:szCs w:val="22"/>
              </w:rPr>
              <w:t>est</w:t>
            </w:r>
            <w:r w:rsidR="004326BD" w:rsidRPr="00D413A7">
              <w:rPr>
                <w:rFonts w:asciiTheme="minorHAnsi" w:hAnsiTheme="minorHAnsi"/>
                <w:b/>
                <w:sz w:val="22"/>
                <w:szCs w:val="22"/>
              </w:rPr>
              <w:t>ablish</w:t>
            </w:r>
            <w:r w:rsidR="00A80D7D" w:rsidRPr="00D413A7">
              <w:rPr>
                <w:rFonts w:asciiTheme="minorHAnsi" w:hAnsiTheme="minorHAnsi"/>
                <w:b/>
                <w:sz w:val="22"/>
                <w:szCs w:val="22"/>
              </w:rPr>
              <w:t xml:space="preserve"> </w:t>
            </w:r>
            <w:r w:rsidR="00A80D7D">
              <w:rPr>
                <w:rFonts w:asciiTheme="minorHAnsi" w:hAnsiTheme="minorHAnsi"/>
                <w:sz w:val="22"/>
                <w:szCs w:val="22"/>
              </w:rPr>
              <w:t>appropriate selling pr</w:t>
            </w:r>
            <w:r>
              <w:rPr>
                <w:rFonts w:asciiTheme="minorHAnsi" w:hAnsiTheme="minorHAnsi"/>
                <w:sz w:val="22"/>
                <w:szCs w:val="22"/>
              </w:rPr>
              <w:t>ices</w:t>
            </w:r>
          </w:p>
        </w:tc>
        <w:tc>
          <w:tcPr>
            <w:tcW w:w="4261" w:type="dxa"/>
          </w:tcPr>
          <w:p w14:paraId="4729893D" w14:textId="77777777" w:rsidR="00967B87" w:rsidRDefault="00967B87" w:rsidP="00A80D7D">
            <w:pPr>
              <w:rPr>
                <w:rFonts w:asciiTheme="minorHAnsi" w:hAnsiTheme="minorHAnsi"/>
                <w:sz w:val="22"/>
                <w:szCs w:val="22"/>
              </w:rPr>
            </w:pPr>
            <w:r w:rsidRPr="00D413A7">
              <w:rPr>
                <w:rFonts w:asciiTheme="minorHAnsi" w:hAnsiTheme="minorHAnsi"/>
                <w:b/>
                <w:sz w:val="22"/>
                <w:szCs w:val="22"/>
              </w:rPr>
              <w:t>Analyse</w:t>
            </w:r>
            <w:r>
              <w:rPr>
                <w:rFonts w:asciiTheme="minorHAnsi" w:hAnsiTheme="minorHAnsi"/>
                <w:sz w:val="22"/>
                <w:szCs w:val="22"/>
              </w:rPr>
              <w:t xml:space="preserve"> ma</w:t>
            </w:r>
            <w:r w:rsidR="00A80D7D">
              <w:rPr>
                <w:rFonts w:asciiTheme="minorHAnsi" w:hAnsiTheme="minorHAnsi"/>
                <w:sz w:val="22"/>
                <w:szCs w:val="22"/>
              </w:rPr>
              <w:t>r</w:t>
            </w:r>
            <w:r>
              <w:rPr>
                <w:rFonts w:asciiTheme="minorHAnsi" w:hAnsiTheme="minorHAnsi"/>
                <w:sz w:val="22"/>
                <w:szCs w:val="22"/>
              </w:rPr>
              <w:t>ke</w:t>
            </w:r>
            <w:r w:rsidR="00A80D7D">
              <w:rPr>
                <w:rFonts w:asciiTheme="minorHAnsi" w:hAnsiTheme="minorHAnsi"/>
                <w:sz w:val="22"/>
                <w:szCs w:val="22"/>
              </w:rPr>
              <w:t>t</w:t>
            </w:r>
            <w:r>
              <w:rPr>
                <w:rFonts w:asciiTheme="minorHAnsi" w:hAnsiTheme="minorHAnsi"/>
                <w:sz w:val="22"/>
                <w:szCs w:val="22"/>
              </w:rPr>
              <w:t>s to</w:t>
            </w:r>
            <w:r w:rsidR="00A80D7D">
              <w:rPr>
                <w:rFonts w:asciiTheme="minorHAnsi" w:hAnsiTheme="minorHAnsi"/>
                <w:sz w:val="22"/>
                <w:szCs w:val="22"/>
              </w:rPr>
              <w:t xml:space="preserve"> </w:t>
            </w:r>
            <w:r w:rsidR="00A80D7D" w:rsidRPr="00D413A7">
              <w:rPr>
                <w:rFonts w:asciiTheme="minorHAnsi" w:hAnsiTheme="minorHAnsi"/>
                <w:b/>
                <w:sz w:val="22"/>
                <w:szCs w:val="22"/>
              </w:rPr>
              <w:t>determine</w:t>
            </w:r>
            <w:r w:rsidR="00A80D7D">
              <w:rPr>
                <w:rFonts w:asciiTheme="minorHAnsi" w:hAnsiTheme="minorHAnsi"/>
                <w:sz w:val="22"/>
                <w:szCs w:val="22"/>
              </w:rPr>
              <w:t xml:space="preserve"> appropriate selling </w:t>
            </w:r>
            <w:r>
              <w:rPr>
                <w:rFonts w:asciiTheme="minorHAnsi" w:hAnsiTheme="minorHAnsi"/>
                <w:sz w:val="22"/>
                <w:szCs w:val="22"/>
              </w:rPr>
              <w:t>p</w:t>
            </w:r>
            <w:r w:rsidR="00A80D7D">
              <w:rPr>
                <w:rFonts w:asciiTheme="minorHAnsi" w:hAnsiTheme="minorHAnsi"/>
                <w:sz w:val="22"/>
                <w:szCs w:val="22"/>
              </w:rPr>
              <w:t>r</w:t>
            </w:r>
            <w:r>
              <w:rPr>
                <w:rFonts w:asciiTheme="minorHAnsi" w:hAnsiTheme="minorHAnsi"/>
                <w:sz w:val="22"/>
                <w:szCs w:val="22"/>
              </w:rPr>
              <w:t>ices</w:t>
            </w:r>
          </w:p>
        </w:tc>
      </w:tr>
      <w:tr w:rsidR="00967B87" w14:paraId="21197814" w14:textId="77777777" w:rsidTr="00967B87">
        <w:tc>
          <w:tcPr>
            <w:tcW w:w="4261" w:type="dxa"/>
          </w:tcPr>
          <w:p w14:paraId="74941EC9" w14:textId="77777777" w:rsidR="00967B87" w:rsidRDefault="00967B87">
            <w:pPr>
              <w:rPr>
                <w:rFonts w:asciiTheme="minorHAnsi" w:hAnsiTheme="minorHAnsi"/>
                <w:sz w:val="22"/>
                <w:szCs w:val="22"/>
              </w:rPr>
            </w:pPr>
            <w:r>
              <w:rPr>
                <w:rFonts w:asciiTheme="minorHAnsi" w:hAnsiTheme="minorHAnsi"/>
                <w:sz w:val="22"/>
                <w:szCs w:val="22"/>
              </w:rPr>
              <w:t xml:space="preserve">We are </w:t>
            </w:r>
            <w:r w:rsidRPr="00D413A7">
              <w:rPr>
                <w:rFonts w:asciiTheme="minorHAnsi" w:hAnsiTheme="minorHAnsi"/>
                <w:b/>
                <w:sz w:val="22"/>
                <w:szCs w:val="22"/>
              </w:rPr>
              <w:t>commi</w:t>
            </w:r>
            <w:r w:rsidR="00A80D7D" w:rsidRPr="00D413A7">
              <w:rPr>
                <w:rFonts w:asciiTheme="minorHAnsi" w:hAnsiTheme="minorHAnsi"/>
                <w:b/>
                <w:sz w:val="22"/>
                <w:szCs w:val="22"/>
              </w:rPr>
              <w:t>t</w:t>
            </w:r>
            <w:r w:rsidRPr="00D413A7">
              <w:rPr>
                <w:rFonts w:asciiTheme="minorHAnsi" w:hAnsiTheme="minorHAnsi"/>
                <w:b/>
                <w:sz w:val="22"/>
                <w:szCs w:val="22"/>
              </w:rPr>
              <w:t>ted</w:t>
            </w:r>
            <w:r>
              <w:rPr>
                <w:rFonts w:asciiTheme="minorHAnsi" w:hAnsiTheme="minorHAnsi"/>
                <w:sz w:val="22"/>
                <w:szCs w:val="22"/>
              </w:rPr>
              <w:t xml:space="preserve"> to providing </w:t>
            </w:r>
            <w:r w:rsidRPr="00D413A7">
              <w:rPr>
                <w:rFonts w:asciiTheme="minorHAnsi" w:hAnsiTheme="minorHAnsi"/>
                <w:b/>
                <w:sz w:val="22"/>
                <w:szCs w:val="22"/>
              </w:rPr>
              <w:t>top quality</w:t>
            </w:r>
            <w:r>
              <w:rPr>
                <w:rFonts w:asciiTheme="minorHAnsi" w:hAnsiTheme="minorHAnsi"/>
                <w:sz w:val="22"/>
                <w:szCs w:val="22"/>
              </w:rPr>
              <w:t xml:space="preserve"> health care that is </w:t>
            </w:r>
            <w:r w:rsidRPr="00D413A7">
              <w:rPr>
                <w:rFonts w:asciiTheme="minorHAnsi" w:hAnsiTheme="minorHAnsi"/>
                <w:b/>
                <w:sz w:val="22"/>
                <w:szCs w:val="22"/>
              </w:rPr>
              <w:t>sympathetic</w:t>
            </w:r>
            <w:r>
              <w:rPr>
                <w:rFonts w:asciiTheme="minorHAnsi" w:hAnsiTheme="minorHAnsi"/>
                <w:sz w:val="22"/>
                <w:szCs w:val="22"/>
              </w:rPr>
              <w:t xml:space="preserve"> to the needs of our patients</w:t>
            </w:r>
          </w:p>
        </w:tc>
        <w:tc>
          <w:tcPr>
            <w:tcW w:w="4261" w:type="dxa"/>
          </w:tcPr>
          <w:p w14:paraId="716DEC91" w14:textId="77777777" w:rsidR="00967B87" w:rsidRDefault="00967B87">
            <w:pPr>
              <w:rPr>
                <w:rFonts w:asciiTheme="minorHAnsi" w:hAnsiTheme="minorHAnsi"/>
                <w:sz w:val="22"/>
                <w:szCs w:val="22"/>
              </w:rPr>
            </w:pPr>
            <w:r>
              <w:rPr>
                <w:rFonts w:asciiTheme="minorHAnsi" w:hAnsiTheme="minorHAnsi"/>
                <w:sz w:val="22"/>
                <w:szCs w:val="22"/>
              </w:rPr>
              <w:t xml:space="preserve">We are </w:t>
            </w:r>
            <w:r w:rsidRPr="00D413A7">
              <w:rPr>
                <w:rFonts w:asciiTheme="minorHAnsi" w:hAnsiTheme="minorHAnsi"/>
                <w:b/>
                <w:sz w:val="22"/>
                <w:szCs w:val="22"/>
              </w:rPr>
              <w:t>determined</w:t>
            </w:r>
            <w:r>
              <w:rPr>
                <w:rFonts w:asciiTheme="minorHAnsi" w:hAnsiTheme="minorHAnsi"/>
                <w:sz w:val="22"/>
                <w:szCs w:val="22"/>
              </w:rPr>
              <w:t xml:space="preserve"> to deliver </w:t>
            </w:r>
            <w:r w:rsidRPr="00D413A7">
              <w:rPr>
                <w:rFonts w:asciiTheme="minorHAnsi" w:hAnsiTheme="minorHAnsi"/>
                <w:b/>
                <w:sz w:val="22"/>
                <w:szCs w:val="22"/>
              </w:rPr>
              <w:t>superior</w:t>
            </w:r>
            <w:r>
              <w:rPr>
                <w:rFonts w:asciiTheme="minorHAnsi" w:hAnsiTheme="minorHAnsi"/>
                <w:sz w:val="22"/>
                <w:szCs w:val="22"/>
              </w:rPr>
              <w:t xml:space="preserve"> </w:t>
            </w:r>
            <w:r w:rsidR="00A80D7D">
              <w:rPr>
                <w:rFonts w:asciiTheme="minorHAnsi" w:hAnsiTheme="minorHAnsi"/>
                <w:sz w:val="22"/>
                <w:szCs w:val="22"/>
              </w:rPr>
              <w:t>medical</w:t>
            </w:r>
            <w:r>
              <w:rPr>
                <w:rFonts w:asciiTheme="minorHAnsi" w:hAnsiTheme="minorHAnsi"/>
                <w:sz w:val="22"/>
                <w:szCs w:val="22"/>
              </w:rPr>
              <w:t xml:space="preserve"> </w:t>
            </w:r>
            <w:r w:rsidR="00A80D7D">
              <w:rPr>
                <w:rFonts w:asciiTheme="minorHAnsi" w:hAnsiTheme="minorHAnsi"/>
                <w:sz w:val="22"/>
                <w:szCs w:val="22"/>
              </w:rPr>
              <w:t>treatment</w:t>
            </w:r>
            <w:r w:rsidR="00D413A7">
              <w:rPr>
                <w:rFonts w:asciiTheme="minorHAnsi" w:hAnsiTheme="minorHAnsi"/>
                <w:sz w:val="22"/>
                <w:szCs w:val="22"/>
              </w:rPr>
              <w:t xml:space="preserve"> tailored t</w:t>
            </w:r>
            <w:r w:rsidR="00AC3BEC">
              <w:rPr>
                <w:rFonts w:asciiTheme="minorHAnsi" w:hAnsiTheme="minorHAnsi"/>
                <w:sz w:val="22"/>
                <w:szCs w:val="22"/>
              </w:rPr>
              <w:t>o</w:t>
            </w:r>
            <w:r w:rsidR="00D413A7">
              <w:rPr>
                <w:rFonts w:asciiTheme="minorHAnsi" w:hAnsiTheme="minorHAnsi"/>
                <w:sz w:val="22"/>
                <w:szCs w:val="22"/>
              </w:rPr>
              <w:t xml:space="preserve"> each individual patient</w:t>
            </w:r>
          </w:p>
        </w:tc>
      </w:tr>
      <w:tr w:rsidR="004A5E2E" w14:paraId="0B0AC322" w14:textId="77777777" w:rsidTr="00E81F82">
        <w:tc>
          <w:tcPr>
            <w:tcW w:w="4261" w:type="dxa"/>
          </w:tcPr>
          <w:p w14:paraId="6920656A" w14:textId="77777777" w:rsidR="004A5E2E" w:rsidRDefault="00B97374" w:rsidP="00E81F82">
            <w:pPr>
              <w:rPr>
                <w:rFonts w:asciiTheme="minorHAnsi" w:hAnsiTheme="minorHAnsi"/>
                <w:sz w:val="22"/>
                <w:szCs w:val="22"/>
              </w:rPr>
            </w:pPr>
            <w:r w:rsidRPr="00B97374">
              <w:rPr>
                <w:rFonts w:asciiTheme="minorHAnsi" w:hAnsiTheme="minorHAnsi"/>
                <w:b/>
                <w:sz w:val="22"/>
                <w:szCs w:val="22"/>
              </w:rPr>
              <w:t>Excellent</w:t>
            </w:r>
            <w:r>
              <w:rPr>
                <w:rFonts w:asciiTheme="minorHAnsi" w:hAnsiTheme="minorHAnsi"/>
                <w:sz w:val="22"/>
                <w:szCs w:val="22"/>
              </w:rPr>
              <w:t xml:space="preserve"> communication skills. </w:t>
            </w:r>
          </w:p>
        </w:tc>
        <w:tc>
          <w:tcPr>
            <w:tcW w:w="4261" w:type="dxa"/>
          </w:tcPr>
          <w:p w14:paraId="1ADF7EA8" w14:textId="77777777" w:rsidR="004A5E2E" w:rsidRDefault="00B97374" w:rsidP="00E81F82">
            <w:pPr>
              <w:rPr>
                <w:rFonts w:asciiTheme="minorHAnsi" w:hAnsiTheme="minorHAnsi"/>
                <w:sz w:val="22"/>
                <w:szCs w:val="22"/>
              </w:rPr>
            </w:pPr>
            <w:r w:rsidRPr="00B97374">
              <w:rPr>
                <w:rFonts w:asciiTheme="minorHAnsi" w:hAnsiTheme="minorHAnsi"/>
                <w:b/>
                <w:sz w:val="22"/>
                <w:szCs w:val="22"/>
              </w:rPr>
              <w:t>Strong</w:t>
            </w:r>
            <w:r>
              <w:rPr>
                <w:rFonts w:asciiTheme="minorHAnsi" w:hAnsiTheme="minorHAnsi"/>
                <w:sz w:val="22"/>
                <w:szCs w:val="22"/>
              </w:rPr>
              <w:t xml:space="preserve"> communication skills. </w:t>
            </w:r>
          </w:p>
        </w:tc>
      </w:tr>
      <w:tr w:rsidR="004A5E2E" w14:paraId="207DB999" w14:textId="77777777" w:rsidTr="00E81F82">
        <w:tc>
          <w:tcPr>
            <w:tcW w:w="4261" w:type="dxa"/>
          </w:tcPr>
          <w:p w14:paraId="36ECA97F" w14:textId="77777777" w:rsidR="004A5E2E" w:rsidRDefault="00187640" w:rsidP="00B97374">
            <w:pPr>
              <w:rPr>
                <w:rFonts w:asciiTheme="minorHAnsi" w:hAnsiTheme="minorHAnsi"/>
                <w:sz w:val="22"/>
                <w:szCs w:val="22"/>
              </w:rPr>
            </w:pPr>
            <w:r w:rsidRPr="00187640">
              <w:rPr>
                <w:rFonts w:asciiTheme="minorHAnsi" w:hAnsiTheme="minorHAnsi"/>
                <w:b/>
                <w:sz w:val="22"/>
                <w:szCs w:val="22"/>
              </w:rPr>
              <w:t>Respond to problems</w:t>
            </w:r>
            <w:r>
              <w:rPr>
                <w:rFonts w:asciiTheme="minorHAnsi" w:hAnsiTheme="minorHAnsi"/>
                <w:sz w:val="22"/>
                <w:szCs w:val="22"/>
              </w:rPr>
              <w:t xml:space="preserve"> and find </w:t>
            </w:r>
            <w:r w:rsidRPr="00187640">
              <w:rPr>
                <w:rFonts w:asciiTheme="minorHAnsi" w:hAnsiTheme="minorHAnsi"/>
                <w:b/>
                <w:sz w:val="22"/>
                <w:szCs w:val="22"/>
              </w:rPr>
              <w:t>innovative solutions</w:t>
            </w:r>
            <w:r>
              <w:rPr>
                <w:rFonts w:asciiTheme="minorHAnsi" w:hAnsiTheme="minorHAnsi"/>
                <w:sz w:val="22"/>
                <w:szCs w:val="22"/>
              </w:rPr>
              <w:t xml:space="preserve">. </w:t>
            </w:r>
          </w:p>
        </w:tc>
        <w:tc>
          <w:tcPr>
            <w:tcW w:w="4261" w:type="dxa"/>
          </w:tcPr>
          <w:p w14:paraId="302F452E" w14:textId="77777777" w:rsidR="004A5E2E" w:rsidRDefault="00187640" w:rsidP="00E81F82">
            <w:pPr>
              <w:rPr>
                <w:rFonts w:asciiTheme="minorHAnsi" w:hAnsiTheme="minorHAnsi"/>
                <w:sz w:val="22"/>
                <w:szCs w:val="22"/>
              </w:rPr>
            </w:pPr>
            <w:r w:rsidRPr="00187640">
              <w:rPr>
                <w:rFonts w:asciiTheme="minorHAnsi" w:hAnsiTheme="minorHAnsi"/>
                <w:b/>
                <w:sz w:val="22"/>
                <w:szCs w:val="22"/>
              </w:rPr>
              <w:t>Analyse problems</w:t>
            </w:r>
            <w:r>
              <w:rPr>
                <w:rFonts w:asciiTheme="minorHAnsi" w:hAnsiTheme="minorHAnsi"/>
                <w:sz w:val="22"/>
                <w:szCs w:val="22"/>
              </w:rPr>
              <w:t xml:space="preserve"> </w:t>
            </w:r>
            <w:r w:rsidRPr="00187640">
              <w:rPr>
                <w:rFonts w:asciiTheme="minorHAnsi" w:hAnsiTheme="minorHAnsi"/>
                <w:b/>
                <w:sz w:val="22"/>
                <w:szCs w:val="22"/>
              </w:rPr>
              <w:t>logically</w:t>
            </w:r>
            <w:r>
              <w:rPr>
                <w:rFonts w:asciiTheme="minorHAnsi" w:hAnsiTheme="minorHAnsi"/>
                <w:sz w:val="22"/>
                <w:szCs w:val="22"/>
              </w:rPr>
              <w:t xml:space="preserve"> to </w:t>
            </w:r>
            <w:r w:rsidRPr="00187640">
              <w:rPr>
                <w:rFonts w:asciiTheme="minorHAnsi" w:hAnsiTheme="minorHAnsi"/>
                <w:b/>
                <w:sz w:val="22"/>
                <w:szCs w:val="22"/>
              </w:rPr>
              <w:t>determine</w:t>
            </w:r>
            <w:r>
              <w:rPr>
                <w:rFonts w:asciiTheme="minorHAnsi" w:hAnsiTheme="minorHAnsi"/>
                <w:sz w:val="22"/>
                <w:szCs w:val="22"/>
              </w:rPr>
              <w:t xml:space="preserve"> the appropriate response. </w:t>
            </w:r>
          </w:p>
        </w:tc>
      </w:tr>
      <w:tr w:rsidR="00B97374" w14:paraId="29A7A5F2" w14:textId="77777777" w:rsidTr="00E81F82">
        <w:tc>
          <w:tcPr>
            <w:tcW w:w="4261" w:type="dxa"/>
          </w:tcPr>
          <w:p w14:paraId="1245EBCA" w14:textId="77777777" w:rsidR="00B97374" w:rsidRDefault="00B97374" w:rsidP="00E81F82">
            <w:pPr>
              <w:rPr>
                <w:rFonts w:asciiTheme="minorHAnsi" w:hAnsiTheme="minorHAnsi"/>
                <w:sz w:val="22"/>
                <w:szCs w:val="22"/>
              </w:rPr>
            </w:pPr>
            <w:r>
              <w:rPr>
                <w:rFonts w:asciiTheme="minorHAnsi" w:hAnsiTheme="minorHAnsi"/>
                <w:sz w:val="22"/>
                <w:szCs w:val="22"/>
              </w:rPr>
              <w:t xml:space="preserve">Can </w:t>
            </w:r>
            <w:r w:rsidRPr="00B97374">
              <w:rPr>
                <w:rFonts w:asciiTheme="minorHAnsi" w:hAnsiTheme="minorHAnsi"/>
                <w:b/>
                <w:sz w:val="22"/>
                <w:szCs w:val="22"/>
              </w:rPr>
              <w:t>motivate</w:t>
            </w:r>
            <w:r>
              <w:rPr>
                <w:rFonts w:asciiTheme="minorHAnsi" w:hAnsiTheme="minorHAnsi"/>
                <w:sz w:val="22"/>
                <w:szCs w:val="22"/>
              </w:rPr>
              <w:t xml:space="preserve"> others to meet their potential. </w:t>
            </w:r>
          </w:p>
        </w:tc>
        <w:tc>
          <w:tcPr>
            <w:tcW w:w="4261" w:type="dxa"/>
          </w:tcPr>
          <w:p w14:paraId="1F73699E" w14:textId="77777777" w:rsidR="00B97374" w:rsidRDefault="00B97374" w:rsidP="00E81F82">
            <w:pPr>
              <w:rPr>
                <w:rFonts w:asciiTheme="minorHAnsi" w:hAnsiTheme="minorHAnsi"/>
                <w:sz w:val="22"/>
                <w:szCs w:val="22"/>
              </w:rPr>
            </w:pPr>
            <w:r>
              <w:rPr>
                <w:rFonts w:asciiTheme="minorHAnsi" w:hAnsiTheme="minorHAnsi"/>
                <w:sz w:val="22"/>
                <w:szCs w:val="22"/>
              </w:rPr>
              <w:t xml:space="preserve">Can </w:t>
            </w:r>
            <w:r w:rsidRPr="00B97374">
              <w:rPr>
                <w:rFonts w:asciiTheme="minorHAnsi" w:hAnsiTheme="minorHAnsi"/>
                <w:b/>
                <w:sz w:val="22"/>
                <w:szCs w:val="22"/>
              </w:rPr>
              <w:t xml:space="preserve">challenge </w:t>
            </w:r>
            <w:r>
              <w:rPr>
                <w:rFonts w:asciiTheme="minorHAnsi" w:hAnsiTheme="minorHAnsi"/>
                <w:sz w:val="22"/>
                <w:szCs w:val="22"/>
              </w:rPr>
              <w:t xml:space="preserve">others to meet their potential. </w:t>
            </w:r>
          </w:p>
        </w:tc>
      </w:tr>
    </w:tbl>
    <w:p w14:paraId="1F95FCB3" w14:textId="51575ADC" w:rsidR="006F23D0" w:rsidRDefault="00633CB7" w:rsidP="006F23D0">
      <w:pPr>
        <w:autoSpaceDE w:val="0"/>
        <w:autoSpaceDN w:val="0"/>
        <w:adjustRightInd w:val="0"/>
        <w:rPr>
          <w:rFonts w:ascii="GothamNarrow-BookItalic" w:hAnsi="GothamNarrow-BookItalic" w:cs="GothamNarrow-BookItalic"/>
          <w:i/>
          <w:iCs/>
          <w:color w:val="1A1A1A"/>
          <w:sz w:val="20"/>
          <w:szCs w:val="20"/>
        </w:rPr>
      </w:pPr>
      <w:r>
        <w:rPr>
          <w:rFonts w:ascii="GothamNarrow-Book" w:hAnsi="GothamNarrow-Book" w:cs="GothamNarrow-Book"/>
          <w:color w:val="1A1A1A"/>
          <w:sz w:val="20"/>
          <w:szCs w:val="20"/>
        </w:rPr>
        <w:br/>
      </w:r>
      <w:r w:rsidR="00E67A1A">
        <w:rPr>
          <w:rFonts w:ascii="GothamNarrow-Book" w:hAnsi="GothamNarrow-Book" w:cs="GothamNarrow-Book"/>
          <w:color w:val="1A1A1A"/>
          <w:sz w:val="20"/>
          <w:szCs w:val="20"/>
        </w:rPr>
        <w:t>To illustrate, when an advert for a position</w:t>
      </w:r>
      <w:r w:rsidR="006F23D0">
        <w:rPr>
          <w:rFonts w:ascii="GothamNarrow-Book" w:hAnsi="GothamNarrow-Book" w:cs="GothamNarrow-Book"/>
          <w:color w:val="1A1A1A"/>
          <w:sz w:val="20"/>
          <w:szCs w:val="20"/>
        </w:rPr>
        <w:t xml:space="preserve"> </w:t>
      </w:r>
      <w:r w:rsidR="00E67A1A">
        <w:rPr>
          <w:rFonts w:ascii="GothamNarrow-Book" w:hAnsi="GothamNarrow-Book" w:cs="GothamNarrow-Book"/>
          <w:color w:val="1A1A1A"/>
          <w:sz w:val="20"/>
          <w:szCs w:val="20"/>
        </w:rPr>
        <w:t xml:space="preserve">was constructed to sound masculine, it included sentences such as, </w:t>
      </w:r>
      <w:r w:rsidR="00E67A1A">
        <w:rPr>
          <w:rFonts w:ascii="GothamNarrow-BookItalic" w:hAnsi="GothamNarrow-BookItalic" w:cs="GothamNarrow-BookItalic"/>
          <w:i/>
          <w:iCs/>
          <w:color w:val="1A1A1A"/>
          <w:sz w:val="20"/>
          <w:szCs w:val="20"/>
        </w:rPr>
        <w:t>‘We will challenge our employees to be</w:t>
      </w:r>
      <w:r w:rsidR="006F23D0">
        <w:rPr>
          <w:rFonts w:ascii="GothamNarrow-BookItalic" w:hAnsi="GothamNarrow-BookItalic" w:cs="GothamNarrow-BookItalic"/>
          <w:i/>
          <w:iCs/>
          <w:color w:val="1A1A1A"/>
          <w:sz w:val="20"/>
          <w:szCs w:val="20"/>
        </w:rPr>
        <w:t xml:space="preserve"> </w:t>
      </w:r>
      <w:r w:rsidR="00E67A1A">
        <w:rPr>
          <w:rFonts w:ascii="GothamNarrow-BookItalic" w:hAnsi="GothamNarrow-BookItalic" w:cs="GothamNarrow-BookItalic"/>
          <w:i/>
          <w:iCs/>
          <w:color w:val="1A1A1A"/>
          <w:sz w:val="20"/>
          <w:szCs w:val="20"/>
        </w:rPr>
        <w:t xml:space="preserve">proud of their chosen career’ </w:t>
      </w:r>
      <w:r w:rsidR="00E67A1A">
        <w:rPr>
          <w:rFonts w:ascii="GothamNarrow-Book" w:hAnsi="GothamNarrow-Book" w:cs="GothamNarrow-Book"/>
          <w:color w:val="1A1A1A"/>
          <w:sz w:val="20"/>
          <w:szCs w:val="20"/>
        </w:rPr>
        <w:t xml:space="preserve">and </w:t>
      </w:r>
      <w:r w:rsidR="00E67A1A">
        <w:rPr>
          <w:rFonts w:ascii="GothamNarrow-BookItalic" w:hAnsi="GothamNarrow-BookItalic" w:cs="GothamNarrow-BookItalic"/>
          <w:i/>
          <w:iCs/>
          <w:color w:val="1A1A1A"/>
          <w:sz w:val="20"/>
          <w:szCs w:val="20"/>
        </w:rPr>
        <w:t xml:space="preserve">‘You’ll develop leadership skills and learn business principles.’ </w:t>
      </w:r>
    </w:p>
    <w:p w14:paraId="580C12F4" w14:textId="77777777" w:rsidR="006316B5" w:rsidRDefault="00E67A1A" w:rsidP="006F23D0">
      <w:pPr>
        <w:autoSpaceDE w:val="0"/>
        <w:autoSpaceDN w:val="0"/>
        <w:adjustRightInd w:val="0"/>
        <w:rPr>
          <w:rFonts w:asciiTheme="minorHAnsi" w:hAnsiTheme="minorHAnsi"/>
          <w:sz w:val="22"/>
          <w:szCs w:val="22"/>
        </w:rPr>
      </w:pPr>
      <w:r>
        <w:rPr>
          <w:rFonts w:ascii="GothamNarrow-Book" w:hAnsi="GothamNarrow-Book" w:cs="GothamNarrow-Book"/>
          <w:color w:val="1A1A1A"/>
          <w:sz w:val="20"/>
          <w:szCs w:val="20"/>
        </w:rPr>
        <w:lastRenderedPageBreak/>
        <w:t>The feminine</w:t>
      </w:r>
      <w:r w:rsidR="006F23D0">
        <w:rPr>
          <w:rFonts w:ascii="GothamNarrow-Book" w:hAnsi="GothamNarrow-Book" w:cs="GothamNarrow-Book"/>
          <w:color w:val="1A1A1A"/>
          <w:sz w:val="20"/>
          <w:szCs w:val="20"/>
        </w:rPr>
        <w:t xml:space="preserve"> </w:t>
      </w:r>
      <w:r>
        <w:rPr>
          <w:rFonts w:ascii="GothamNarrow-Book" w:hAnsi="GothamNarrow-Book" w:cs="GothamNarrow-Book"/>
          <w:color w:val="1A1A1A"/>
          <w:sz w:val="20"/>
          <w:szCs w:val="20"/>
        </w:rPr>
        <w:t xml:space="preserve">worded version of the same job advert included sentences such as, </w:t>
      </w:r>
      <w:r>
        <w:rPr>
          <w:rFonts w:ascii="GothamNarrow-BookItalic" w:hAnsi="GothamNarrow-BookItalic" w:cs="GothamNarrow-BookItalic"/>
          <w:i/>
          <w:iCs/>
          <w:color w:val="1A1A1A"/>
          <w:sz w:val="20"/>
          <w:szCs w:val="20"/>
        </w:rPr>
        <w:t>‘We nurture and support our employees,</w:t>
      </w:r>
      <w:r w:rsidR="006F23D0">
        <w:rPr>
          <w:rFonts w:ascii="GothamNarrow-BookItalic" w:hAnsi="GothamNarrow-BookItalic" w:cs="GothamNarrow-BookItalic"/>
          <w:i/>
          <w:iCs/>
          <w:color w:val="1A1A1A"/>
          <w:sz w:val="20"/>
          <w:szCs w:val="20"/>
        </w:rPr>
        <w:t xml:space="preserve"> </w:t>
      </w:r>
      <w:r>
        <w:rPr>
          <w:rFonts w:ascii="GothamNarrow-BookItalic" w:hAnsi="GothamNarrow-BookItalic" w:cs="GothamNarrow-BookItalic"/>
          <w:i/>
          <w:iCs/>
          <w:color w:val="1A1A1A"/>
          <w:sz w:val="20"/>
          <w:szCs w:val="20"/>
        </w:rPr>
        <w:t xml:space="preserve">expecting that they will become committed to their chosen career’ </w:t>
      </w:r>
      <w:r>
        <w:rPr>
          <w:rFonts w:ascii="GothamNarrow-Book" w:hAnsi="GothamNarrow-Book" w:cs="GothamNarrow-Book"/>
          <w:color w:val="1A1A1A"/>
          <w:sz w:val="20"/>
          <w:szCs w:val="20"/>
        </w:rPr>
        <w:t xml:space="preserve">and </w:t>
      </w:r>
      <w:r>
        <w:rPr>
          <w:rFonts w:ascii="GothamNarrow-BookItalic" w:hAnsi="GothamNarrow-BookItalic" w:cs="GothamNarrow-BookItalic"/>
          <w:i/>
          <w:iCs/>
          <w:color w:val="1A1A1A"/>
          <w:sz w:val="20"/>
          <w:szCs w:val="20"/>
        </w:rPr>
        <w:t>‘</w:t>
      </w:r>
      <w:proofErr w:type="gramStart"/>
      <w:r>
        <w:rPr>
          <w:rFonts w:ascii="GothamNarrow-BookItalic" w:hAnsi="GothamNarrow-BookItalic" w:cs="GothamNarrow-BookItalic"/>
          <w:i/>
          <w:iCs/>
          <w:color w:val="1A1A1A"/>
          <w:sz w:val="20"/>
          <w:szCs w:val="20"/>
        </w:rPr>
        <w:t>You</w:t>
      </w:r>
      <w:proofErr w:type="gramEnd"/>
      <w:r>
        <w:rPr>
          <w:rFonts w:ascii="GothamNarrow-BookItalic" w:hAnsi="GothamNarrow-BookItalic" w:cs="GothamNarrow-BookItalic"/>
          <w:i/>
          <w:iCs/>
          <w:color w:val="1A1A1A"/>
          <w:sz w:val="20"/>
          <w:szCs w:val="20"/>
        </w:rPr>
        <w:t xml:space="preserve"> will develop interpersonal skills and</w:t>
      </w:r>
      <w:r w:rsidR="006F23D0">
        <w:rPr>
          <w:rFonts w:ascii="GothamNarrow-BookItalic" w:hAnsi="GothamNarrow-BookItalic" w:cs="GothamNarrow-BookItalic"/>
          <w:i/>
          <w:iCs/>
          <w:color w:val="1A1A1A"/>
          <w:sz w:val="20"/>
          <w:szCs w:val="20"/>
        </w:rPr>
        <w:t xml:space="preserve"> </w:t>
      </w:r>
      <w:r>
        <w:rPr>
          <w:rFonts w:ascii="GothamNarrow-BookItalic" w:hAnsi="GothamNarrow-BookItalic" w:cs="GothamNarrow-BookItalic"/>
          <w:i/>
          <w:iCs/>
          <w:color w:val="1A1A1A"/>
          <w:sz w:val="20"/>
          <w:szCs w:val="20"/>
        </w:rPr>
        <w:t>understanding of business.’</w:t>
      </w:r>
    </w:p>
    <w:p w14:paraId="623FEFC2" w14:textId="77777777" w:rsidR="00E67A1A" w:rsidRDefault="00E67A1A">
      <w:pPr>
        <w:rPr>
          <w:rFonts w:asciiTheme="minorHAnsi" w:hAnsiTheme="minorHAnsi"/>
          <w:sz w:val="22"/>
          <w:szCs w:val="22"/>
        </w:rPr>
      </w:pPr>
    </w:p>
    <w:p w14:paraId="49DDCC81" w14:textId="77777777" w:rsidR="000354D9" w:rsidRPr="000354D9" w:rsidRDefault="000354D9" w:rsidP="000354D9">
      <w:pPr>
        <w:rPr>
          <w:rFonts w:asciiTheme="minorHAnsi" w:hAnsiTheme="minorHAnsi"/>
          <w:sz w:val="22"/>
          <w:szCs w:val="22"/>
        </w:rPr>
      </w:pPr>
      <w:r w:rsidRPr="000354D9">
        <w:rPr>
          <w:rFonts w:asciiTheme="minorHAnsi" w:hAnsiTheme="minorHAnsi"/>
          <w:sz w:val="22"/>
          <w:szCs w:val="22"/>
        </w:rPr>
        <w:t>Totaljobs</w:t>
      </w:r>
      <w:r w:rsidR="00B149B4">
        <w:rPr>
          <w:rFonts w:asciiTheme="minorHAnsi" w:hAnsiTheme="minorHAnsi"/>
          <w:sz w:val="22"/>
          <w:szCs w:val="22"/>
        </w:rPr>
        <w:t>.com</w:t>
      </w:r>
      <w:r w:rsidRPr="000354D9">
        <w:rPr>
          <w:rFonts w:asciiTheme="minorHAnsi" w:hAnsiTheme="minorHAnsi"/>
          <w:sz w:val="22"/>
          <w:szCs w:val="22"/>
        </w:rPr>
        <w:t xml:space="preserve"> provides an on-line decoder which can be used to highlight words that are predominantly masculine or feminine so that consideration can be given to these </w:t>
      </w:r>
      <w:r w:rsidR="00B149B4">
        <w:rPr>
          <w:rFonts w:asciiTheme="minorHAnsi" w:hAnsiTheme="minorHAnsi"/>
          <w:sz w:val="22"/>
          <w:szCs w:val="22"/>
        </w:rPr>
        <w:t>balances when</w:t>
      </w:r>
      <w:r w:rsidRPr="000354D9">
        <w:rPr>
          <w:rFonts w:asciiTheme="minorHAnsi" w:hAnsiTheme="minorHAnsi"/>
          <w:sz w:val="22"/>
          <w:szCs w:val="22"/>
        </w:rPr>
        <w:t xml:space="preserve"> constructing your advert. </w:t>
      </w:r>
      <w:hyperlink r:id="rId11" w:history="1">
        <w:r w:rsidRPr="000354D9">
          <w:rPr>
            <w:rStyle w:val="Hyperlink"/>
            <w:rFonts w:asciiTheme="minorHAnsi" w:hAnsiTheme="minorHAnsi"/>
          </w:rPr>
          <w:t>https://www.totaljobs.com/insidejob/gender-bias-decoder/</w:t>
        </w:r>
      </w:hyperlink>
      <w:r w:rsidRPr="000354D9">
        <w:rPr>
          <w:rFonts w:asciiTheme="minorHAnsi" w:hAnsiTheme="minorHAnsi"/>
        </w:rPr>
        <w:t xml:space="preserve">. </w:t>
      </w:r>
    </w:p>
    <w:p w14:paraId="5CFB4156" w14:textId="77777777" w:rsidR="0086540D" w:rsidRDefault="0086540D" w:rsidP="004D7315">
      <w:pPr>
        <w:pStyle w:val="Default"/>
        <w:rPr>
          <w:sz w:val="22"/>
          <w:szCs w:val="22"/>
        </w:rPr>
      </w:pPr>
    </w:p>
    <w:p w14:paraId="2E065D3B" w14:textId="77777777" w:rsidR="004D7315" w:rsidRPr="0039690A" w:rsidRDefault="0039690A" w:rsidP="004D7315">
      <w:pPr>
        <w:pStyle w:val="Default"/>
        <w:rPr>
          <w:rFonts w:asciiTheme="minorHAnsi" w:hAnsiTheme="minorHAnsi"/>
          <w:sz w:val="22"/>
          <w:szCs w:val="22"/>
          <w:u w:val="single"/>
        </w:rPr>
      </w:pPr>
      <w:r w:rsidRPr="0039690A">
        <w:rPr>
          <w:rFonts w:asciiTheme="minorHAnsi" w:hAnsiTheme="minorHAnsi"/>
          <w:sz w:val="22"/>
          <w:szCs w:val="22"/>
          <w:u w:val="single"/>
        </w:rPr>
        <w:t>Qualifications</w:t>
      </w:r>
    </w:p>
    <w:p w14:paraId="453363DE" w14:textId="77777777" w:rsidR="0039690A" w:rsidRPr="0039690A" w:rsidRDefault="0039690A" w:rsidP="004D7315">
      <w:pPr>
        <w:pStyle w:val="Default"/>
        <w:rPr>
          <w:rFonts w:asciiTheme="minorHAnsi" w:hAnsiTheme="minorHAnsi"/>
          <w:sz w:val="22"/>
          <w:szCs w:val="22"/>
        </w:rPr>
      </w:pPr>
    </w:p>
    <w:p w14:paraId="78818E86" w14:textId="230845BD" w:rsidR="00E67A1A" w:rsidRDefault="0039690A" w:rsidP="004D7315">
      <w:pPr>
        <w:pStyle w:val="Default"/>
        <w:rPr>
          <w:rFonts w:asciiTheme="minorHAnsi" w:hAnsiTheme="minorHAnsi" w:cs="Times New Roman"/>
          <w:color w:val="auto"/>
          <w:sz w:val="22"/>
          <w:szCs w:val="22"/>
        </w:rPr>
      </w:pPr>
      <w:r w:rsidRPr="00B81273">
        <w:rPr>
          <w:rFonts w:asciiTheme="minorHAnsi" w:hAnsiTheme="minorHAnsi" w:cs="Times New Roman"/>
          <w:color w:val="auto"/>
          <w:sz w:val="22"/>
          <w:szCs w:val="22"/>
        </w:rPr>
        <w:t>When asking for specific qualifications (such as GCSEs) make it clear that equivalent alternative qualifications will be considered, so as to be inclusive of people of different ages or nationalities. Careful consideration should be given as to whether particular qualifications are strictly necessary. It is preferable to focus instead on the competencies required in the post, e</w:t>
      </w:r>
      <w:r w:rsidR="00B41897">
        <w:rPr>
          <w:rFonts w:asciiTheme="minorHAnsi" w:hAnsiTheme="minorHAnsi" w:cs="Times New Roman"/>
          <w:color w:val="auto"/>
          <w:sz w:val="22"/>
          <w:szCs w:val="22"/>
        </w:rPr>
        <w:t>.</w:t>
      </w:r>
      <w:r w:rsidRPr="00B81273">
        <w:rPr>
          <w:rFonts w:asciiTheme="minorHAnsi" w:hAnsiTheme="minorHAnsi" w:cs="Times New Roman"/>
          <w:color w:val="auto"/>
          <w:sz w:val="22"/>
          <w:szCs w:val="22"/>
        </w:rPr>
        <w:t>g</w:t>
      </w:r>
      <w:r w:rsidR="00B41897">
        <w:rPr>
          <w:rFonts w:asciiTheme="minorHAnsi" w:hAnsiTheme="minorHAnsi" w:cs="Times New Roman"/>
          <w:color w:val="auto"/>
          <w:sz w:val="22"/>
          <w:szCs w:val="22"/>
        </w:rPr>
        <w:t>.</w:t>
      </w:r>
      <w:r w:rsidRPr="00B81273">
        <w:rPr>
          <w:rFonts w:asciiTheme="minorHAnsi" w:hAnsiTheme="minorHAnsi" w:cs="Times New Roman"/>
          <w:color w:val="auto"/>
          <w:sz w:val="22"/>
          <w:szCs w:val="22"/>
        </w:rPr>
        <w:t xml:space="preserve"> 'proven skills of analytical thinking, innovation and problem solving'.</w:t>
      </w:r>
      <w:r w:rsidR="00634F40">
        <w:rPr>
          <w:rFonts w:asciiTheme="minorHAnsi" w:hAnsiTheme="minorHAnsi" w:cs="Times New Roman"/>
          <w:color w:val="auto"/>
          <w:sz w:val="22"/>
          <w:szCs w:val="22"/>
        </w:rPr>
        <w:br/>
      </w:r>
    </w:p>
    <w:p w14:paraId="1371C098" w14:textId="77777777" w:rsidR="0039690A" w:rsidRPr="00AC3BEC" w:rsidRDefault="0039690A" w:rsidP="0039690A">
      <w:pPr>
        <w:pStyle w:val="ListParagraph"/>
        <w:numPr>
          <w:ilvl w:val="0"/>
          <w:numId w:val="9"/>
        </w:numPr>
        <w:rPr>
          <w:rFonts w:asciiTheme="minorHAnsi" w:hAnsiTheme="minorHAnsi"/>
          <w:b/>
          <w:sz w:val="22"/>
          <w:szCs w:val="22"/>
        </w:rPr>
      </w:pPr>
      <w:r w:rsidRPr="00AC3BEC">
        <w:rPr>
          <w:rFonts w:asciiTheme="minorHAnsi" w:hAnsiTheme="minorHAnsi"/>
          <w:b/>
          <w:sz w:val="22"/>
          <w:szCs w:val="22"/>
        </w:rPr>
        <w:t>Standard inclusions</w:t>
      </w:r>
    </w:p>
    <w:p w14:paraId="0DF64AA8" w14:textId="77777777" w:rsidR="0039690A" w:rsidRPr="00E713EE" w:rsidRDefault="0039690A" w:rsidP="0039690A">
      <w:pPr>
        <w:rPr>
          <w:rFonts w:asciiTheme="minorHAnsi" w:hAnsiTheme="minorHAnsi"/>
          <w:sz w:val="22"/>
          <w:szCs w:val="22"/>
        </w:rPr>
      </w:pPr>
    </w:p>
    <w:p w14:paraId="3C9AD4CA" w14:textId="77777777" w:rsidR="0039690A" w:rsidRPr="00E713EE" w:rsidRDefault="0039690A" w:rsidP="0039690A">
      <w:pPr>
        <w:rPr>
          <w:rFonts w:asciiTheme="minorHAnsi" w:hAnsiTheme="minorHAnsi"/>
          <w:sz w:val="22"/>
          <w:szCs w:val="22"/>
        </w:rPr>
      </w:pPr>
      <w:r w:rsidRPr="00E713EE">
        <w:rPr>
          <w:rFonts w:asciiTheme="minorHAnsi" w:hAnsiTheme="minorHAnsi"/>
          <w:sz w:val="22"/>
          <w:szCs w:val="22"/>
        </w:rPr>
        <w:t>Further information is also available at (include link)</w:t>
      </w:r>
      <w:r>
        <w:rPr>
          <w:rFonts w:asciiTheme="minorHAnsi" w:hAnsiTheme="minorHAnsi"/>
          <w:sz w:val="22"/>
          <w:szCs w:val="22"/>
        </w:rPr>
        <w:t xml:space="preserve">. </w:t>
      </w:r>
      <w:r w:rsidRPr="00E713EE">
        <w:rPr>
          <w:rFonts w:asciiTheme="minorHAnsi" w:hAnsiTheme="minorHAnsi"/>
          <w:sz w:val="22"/>
          <w:szCs w:val="22"/>
        </w:rPr>
        <w:t xml:space="preserve">Apply on-line at </w:t>
      </w:r>
      <w:hyperlink r:id="rId12" w:history="1">
        <w:r w:rsidRPr="00E713EE">
          <w:rPr>
            <w:rStyle w:val="Hyperlink"/>
            <w:rFonts w:asciiTheme="minorHAnsi" w:hAnsiTheme="minorHAnsi"/>
            <w:sz w:val="22"/>
            <w:szCs w:val="22"/>
          </w:rPr>
          <w:t>www.jobs.cam.ac.uk/</w:t>
        </w:r>
      </w:hyperlink>
      <w:r w:rsidRPr="00E713EE">
        <w:rPr>
          <w:rFonts w:asciiTheme="minorHAnsi" w:hAnsiTheme="minorHAnsi"/>
          <w:sz w:val="22"/>
          <w:szCs w:val="22"/>
        </w:rPr>
        <w:t xml:space="preserve"> ref</w:t>
      </w:r>
      <w:r>
        <w:rPr>
          <w:rFonts w:asciiTheme="minorHAnsi" w:hAnsiTheme="minorHAnsi"/>
          <w:sz w:val="22"/>
          <w:szCs w:val="22"/>
        </w:rPr>
        <w:t xml:space="preserve"> (include ref)</w:t>
      </w:r>
    </w:p>
    <w:p w14:paraId="1AE22758" w14:textId="77777777" w:rsidR="0039690A" w:rsidRPr="00E713EE" w:rsidRDefault="0039690A" w:rsidP="0039690A">
      <w:pPr>
        <w:rPr>
          <w:rFonts w:asciiTheme="minorHAnsi" w:hAnsiTheme="minorHAnsi"/>
          <w:sz w:val="22"/>
          <w:szCs w:val="22"/>
        </w:rPr>
      </w:pPr>
    </w:p>
    <w:p w14:paraId="710C2C43" w14:textId="77777777" w:rsidR="0039690A" w:rsidRPr="00E713EE" w:rsidRDefault="0039690A" w:rsidP="0039690A">
      <w:pPr>
        <w:rPr>
          <w:rFonts w:asciiTheme="minorHAnsi" w:hAnsiTheme="minorHAnsi"/>
          <w:sz w:val="22"/>
          <w:szCs w:val="22"/>
        </w:rPr>
      </w:pPr>
      <w:r w:rsidRPr="00E713EE">
        <w:rPr>
          <w:rFonts w:asciiTheme="minorHAnsi" w:hAnsiTheme="minorHAnsi"/>
          <w:sz w:val="22"/>
          <w:szCs w:val="22"/>
        </w:rPr>
        <w:t>The University values diversity and is committed to equality of opportunity.</w:t>
      </w:r>
    </w:p>
    <w:p w14:paraId="7B0B099C" w14:textId="77777777" w:rsidR="0039690A" w:rsidRPr="00E713EE" w:rsidRDefault="0039690A" w:rsidP="0039690A">
      <w:pPr>
        <w:rPr>
          <w:rFonts w:asciiTheme="minorHAnsi" w:hAnsiTheme="minorHAnsi"/>
          <w:sz w:val="22"/>
          <w:szCs w:val="22"/>
        </w:rPr>
      </w:pPr>
    </w:p>
    <w:p w14:paraId="717CAEDD" w14:textId="77777777" w:rsidR="0039690A" w:rsidRPr="00E713EE" w:rsidRDefault="0039690A" w:rsidP="0039690A">
      <w:pPr>
        <w:rPr>
          <w:rFonts w:asciiTheme="minorHAnsi" w:hAnsiTheme="minorHAnsi"/>
          <w:sz w:val="22"/>
          <w:szCs w:val="22"/>
        </w:rPr>
      </w:pPr>
      <w:r w:rsidRPr="00E713EE">
        <w:rPr>
          <w:rFonts w:asciiTheme="minorHAnsi" w:hAnsiTheme="minorHAnsi"/>
          <w:sz w:val="22"/>
          <w:szCs w:val="22"/>
        </w:rPr>
        <w:t>The University has a responsibility to ensure that all employees are eligible to live and work in the UK.</w:t>
      </w:r>
    </w:p>
    <w:p w14:paraId="574D449A" w14:textId="77777777" w:rsidR="0039690A" w:rsidRDefault="0039690A" w:rsidP="004D7315">
      <w:pPr>
        <w:pStyle w:val="Default"/>
        <w:rPr>
          <w:rFonts w:cs="Times New Roman"/>
          <w:color w:val="auto"/>
        </w:rPr>
      </w:pPr>
    </w:p>
    <w:p w14:paraId="4A4DAC93" w14:textId="77777777" w:rsidR="003D5D83" w:rsidRPr="00E713EE" w:rsidRDefault="003D5D83">
      <w:pPr>
        <w:rPr>
          <w:rFonts w:asciiTheme="minorHAnsi" w:hAnsiTheme="minorHAnsi"/>
          <w:sz w:val="22"/>
          <w:szCs w:val="22"/>
        </w:rPr>
      </w:pPr>
    </w:p>
    <w:sectPr w:rsidR="003D5D83" w:rsidRPr="00E713EE" w:rsidSect="00BD469C">
      <w:footerReference w:type="even"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14235" w14:textId="77777777" w:rsidR="00875A59" w:rsidRDefault="00875A59" w:rsidP="004D7315">
      <w:r>
        <w:separator/>
      </w:r>
    </w:p>
  </w:endnote>
  <w:endnote w:type="continuationSeparator" w:id="0">
    <w:p w14:paraId="284644DA" w14:textId="77777777" w:rsidR="00875A59" w:rsidRDefault="00875A59" w:rsidP="004D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Sterling-Book">
    <w:altName w:val="Foundry Sterling"/>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Narrow-Book">
    <w:panose1 w:val="00000000000000000000"/>
    <w:charset w:val="00"/>
    <w:family w:val="swiss"/>
    <w:notTrueType/>
    <w:pitch w:val="default"/>
    <w:sig w:usb0="00000003" w:usb1="00000000" w:usb2="00000000" w:usb3="00000000" w:csb0="00000001" w:csb1="00000000"/>
  </w:font>
  <w:font w:name="GothamNarrow-BookItalic">
    <w:panose1 w:val="00000000000000000000"/>
    <w:charset w:val="00"/>
    <w:family w:val="swiss"/>
    <w:notTrueType/>
    <w:pitch w:val="default"/>
    <w:sig w:usb0="00000003" w:usb1="00000000" w:usb2="00000000" w:usb3="00000000" w:csb0="00000001" w:csb1="00000000"/>
  </w:font>
  <w:font w:name="DejaVuSans-Bold">
    <w:panose1 w:val="00000000000000000000"/>
    <w:charset w:val="00"/>
    <w:family w:val="auto"/>
    <w:notTrueType/>
    <w:pitch w:val="default"/>
    <w:sig w:usb0="00000003" w:usb1="00000000" w:usb2="00000000" w:usb3="00000000" w:csb0="00000001" w:csb1="00000000"/>
  </w:font>
  <w:font w:name="DejaVu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64FB7" w14:textId="77777777" w:rsidR="00BD469C" w:rsidRPr="004D7315" w:rsidRDefault="00B41897" w:rsidP="00BD469C">
    <w:pPr>
      <w:autoSpaceDE w:val="0"/>
      <w:autoSpaceDN w:val="0"/>
      <w:adjustRightInd w:val="0"/>
      <w:rPr>
        <w:rFonts w:asciiTheme="minorHAnsi" w:hAnsiTheme="minorHAnsi"/>
        <w:sz w:val="16"/>
        <w:szCs w:val="16"/>
      </w:rPr>
    </w:pPr>
    <w:r>
      <w:rPr>
        <w:vertAlign w:val="superscript"/>
      </w:rPr>
      <w:t>2</w:t>
    </w:r>
    <w:r w:rsidR="00BD469C">
      <w:t xml:space="preserve"> </w:t>
    </w:r>
    <w:r w:rsidR="00BD469C" w:rsidRPr="004D7315">
      <w:rPr>
        <w:rFonts w:asciiTheme="minorHAnsi" w:hAnsiTheme="minorHAnsi" w:cs="DejaVuSans-Bold"/>
        <w:b/>
        <w:bCs/>
        <w:sz w:val="16"/>
        <w:szCs w:val="16"/>
      </w:rPr>
      <w:t>Evidence That Gendered Wording in Job Advertisements</w:t>
    </w:r>
    <w:r w:rsidR="00BD469C">
      <w:rPr>
        <w:rFonts w:asciiTheme="minorHAnsi" w:hAnsiTheme="minorHAnsi" w:cs="DejaVuSans-Bold"/>
        <w:b/>
        <w:bCs/>
        <w:sz w:val="16"/>
        <w:szCs w:val="16"/>
      </w:rPr>
      <w:t xml:space="preserve"> </w:t>
    </w:r>
    <w:r w:rsidR="00BD469C" w:rsidRPr="004D7315">
      <w:rPr>
        <w:rFonts w:asciiTheme="minorHAnsi" w:hAnsiTheme="minorHAnsi" w:cs="DejaVuSans-Bold"/>
        <w:b/>
        <w:bCs/>
        <w:sz w:val="16"/>
        <w:szCs w:val="16"/>
      </w:rPr>
      <w:t>Exists and Sustains Gender Inequality</w:t>
    </w:r>
    <w:r w:rsidR="00BD469C">
      <w:rPr>
        <w:rFonts w:asciiTheme="minorHAnsi" w:hAnsiTheme="minorHAnsi" w:cs="DejaVuSans-Bold"/>
        <w:b/>
        <w:bCs/>
        <w:sz w:val="16"/>
        <w:szCs w:val="16"/>
      </w:rPr>
      <w:t xml:space="preserve"> </w:t>
    </w:r>
    <w:r w:rsidR="00BD469C" w:rsidRPr="004D7315">
      <w:rPr>
        <w:rFonts w:asciiTheme="minorHAnsi" w:hAnsiTheme="minorHAnsi" w:cs="DejaVuSans"/>
        <w:sz w:val="16"/>
        <w:szCs w:val="16"/>
      </w:rPr>
      <w:t xml:space="preserve">Danielle </w:t>
    </w:r>
    <w:proofErr w:type="spellStart"/>
    <w:r w:rsidR="00BD469C" w:rsidRPr="004D7315">
      <w:rPr>
        <w:rFonts w:asciiTheme="minorHAnsi" w:hAnsiTheme="minorHAnsi" w:cs="DejaVuSans"/>
        <w:sz w:val="16"/>
        <w:szCs w:val="16"/>
      </w:rPr>
      <w:t>Gaucher</w:t>
    </w:r>
    <w:proofErr w:type="spellEnd"/>
    <w:r w:rsidR="00BD469C" w:rsidRPr="004D7315">
      <w:rPr>
        <w:rFonts w:asciiTheme="minorHAnsi" w:hAnsiTheme="minorHAnsi" w:cs="DejaVuSans"/>
        <w:sz w:val="16"/>
        <w:szCs w:val="16"/>
      </w:rPr>
      <w:t>, Justin Friesen, and Aaron C. Kay</w:t>
    </w:r>
    <w:r w:rsidR="00BD469C">
      <w:rPr>
        <w:rFonts w:asciiTheme="minorHAnsi" w:hAnsiTheme="minorHAnsi" w:cs="DejaVuSans"/>
        <w:sz w:val="16"/>
        <w:szCs w:val="16"/>
      </w:rPr>
      <w:t xml:space="preserve"> </w:t>
    </w:r>
    <w:r w:rsidR="00BD469C" w:rsidRPr="004D7315">
      <w:rPr>
        <w:rFonts w:asciiTheme="minorHAnsi" w:hAnsiTheme="minorHAnsi" w:cs="DejaVuSans"/>
        <w:sz w:val="16"/>
        <w:szCs w:val="16"/>
      </w:rPr>
      <w:t>Online First Publication, March 7, 2011.</w:t>
    </w:r>
  </w:p>
  <w:p w14:paraId="4EFCD44E" w14:textId="77777777" w:rsidR="00BD469C" w:rsidRDefault="00BD4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7352F" w14:textId="77777777" w:rsidR="00875A59" w:rsidRDefault="00875A59" w:rsidP="004D7315">
      <w:r>
        <w:separator/>
      </w:r>
    </w:p>
  </w:footnote>
  <w:footnote w:type="continuationSeparator" w:id="0">
    <w:p w14:paraId="5E82D96D" w14:textId="77777777" w:rsidR="00875A59" w:rsidRDefault="00875A59" w:rsidP="004D7315">
      <w:r>
        <w:continuationSeparator/>
      </w:r>
    </w:p>
  </w:footnote>
  <w:footnote w:id="1">
    <w:p w14:paraId="7D396608" w14:textId="77777777" w:rsidR="00854162" w:rsidRDefault="00854162" w:rsidP="00854162">
      <w:pPr>
        <w:pStyle w:val="FootnoteText"/>
      </w:pPr>
      <w:r>
        <w:rPr>
          <w:rStyle w:val="FootnoteReference"/>
        </w:rPr>
        <w:footnoteRef/>
      </w:r>
      <w:r>
        <w:t xml:space="preserve"> </w:t>
      </w:r>
      <w:r>
        <w:rPr>
          <w:rFonts w:ascii="GothamNarrow-Book" w:hAnsi="GothamNarrow-Book" w:cs="GothamNarrow-Book"/>
          <w:color w:val="1A1A1A"/>
        </w:rPr>
        <w:t>Mohr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112CC"/>
    <w:multiLevelType w:val="multilevel"/>
    <w:tmpl w:val="A65A6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ED183D"/>
    <w:multiLevelType w:val="hybridMultilevel"/>
    <w:tmpl w:val="3E9C3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7796E"/>
    <w:multiLevelType w:val="multilevel"/>
    <w:tmpl w:val="895614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102849"/>
    <w:multiLevelType w:val="multilevel"/>
    <w:tmpl w:val="5ACA94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B36949"/>
    <w:multiLevelType w:val="hybridMultilevel"/>
    <w:tmpl w:val="BFF478A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FC15830"/>
    <w:multiLevelType w:val="multilevel"/>
    <w:tmpl w:val="EE304D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D94107"/>
    <w:multiLevelType w:val="multilevel"/>
    <w:tmpl w:val="D534D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0B3AAF"/>
    <w:multiLevelType w:val="hybridMultilevel"/>
    <w:tmpl w:val="F36645DE"/>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8" w15:restartNumberingAfterBreak="0">
    <w:nsid w:val="6B0A1DDF"/>
    <w:multiLevelType w:val="multilevel"/>
    <w:tmpl w:val="4A40D5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505253"/>
    <w:multiLevelType w:val="multilevel"/>
    <w:tmpl w:val="FCC6F8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2D43AD"/>
    <w:multiLevelType w:val="hybridMultilevel"/>
    <w:tmpl w:val="96CE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1E4A61"/>
    <w:multiLevelType w:val="multilevel"/>
    <w:tmpl w:val="604CB8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1"/>
  </w:num>
  <w:num w:numId="4">
    <w:abstractNumId w:val="9"/>
  </w:num>
  <w:num w:numId="5">
    <w:abstractNumId w:val="8"/>
  </w:num>
  <w:num w:numId="6">
    <w:abstractNumId w:val="6"/>
  </w:num>
  <w:num w:numId="7">
    <w:abstractNumId w:val="2"/>
  </w:num>
  <w:num w:numId="8">
    <w:abstractNumId w:val="3"/>
  </w:num>
  <w:num w:numId="9">
    <w:abstractNumId w:val="4"/>
  </w:num>
  <w:num w:numId="10">
    <w:abstractNumId w:val="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27B"/>
    <w:rsid w:val="0001227E"/>
    <w:rsid w:val="000354D9"/>
    <w:rsid w:val="00045D55"/>
    <w:rsid w:val="000864D8"/>
    <w:rsid w:val="000A4038"/>
    <w:rsid w:val="00121766"/>
    <w:rsid w:val="00167DD4"/>
    <w:rsid w:val="00187640"/>
    <w:rsid w:val="002720C5"/>
    <w:rsid w:val="0039690A"/>
    <w:rsid w:val="003B3161"/>
    <w:rsid w:val="003D1BD9"/>
    <w:rsid w:val="003D5D83"/>
    <w:rsid w:val="0041160F"/>
    <w:rsid w:val="00423AD0"/>
    <w:rsid w:val="004326BD"/>
    <w:rsid w:val="00455E4D"/>
    <w:rsid w:val="004A5E2E"/>
    <w:rsid w:val="004B7C43"/>
    <w:rsid w:val="004D50AD"/>
    <w:rsid w:val="004D7315"/>
    <w:rsid w:val="00550D70"/>
    <w:rsid w:val="005F5E67"/>
    <w:rsid w:val="00617C8C"/>
    <w:rsid w:val="006316B5"/>
    <w:rsid w:val="00633CB7"/>
    <w:rsid w:val="00634F40"/>
    <w:rsid w:val="006F23D0"/>
    <w:rsid w:val="006F4ECC"/>
    <w:rsid w:val="00744C21"/>
    <w:rsid w:val="007C027B"/>
    <w:rsid w:val="00854162"/>
    <w:rsid w:val="0086540D"/>
    <w:rsid w:val="00875A59"/>
    <w:rsid w:val="00967B87"/>
    <w:rsid w:val="00A6560A"/>
    <w:rsid w:val="00A80D7D"/>
    <w:rsid w:val="00AA51D5"/>
    <w:rsid w:val="00AC3BEC"/>
    <w:rsid w:val="00AE75FF"/>
    <w:rsid w:val="00B149B4"/>
    <w:rsid w:val="00B16E71"/>
    <w:rsid w:val="00B41897"/>
    <w:rsid w:val="00B81273"/>
    <w:rsid w:val="00B97374"/>
    <w:rsid w:val="00BD469C"/>
    <w:rsid w:val="00BE1373"/>
    <w:rsid w:val="00C310C7"/>
    <w:rsid w:val="00CB3D2D"/>
    <w:rsid w:val="00CF0074"/>
    <w:rsid w:val="00D413A7"/>
    <w:rsid w:val="00D53861"/>
    <w:rsid w:val="00DD1DF9"/>
    <w:rsid w:val="00E67A1A"/>
    <w:rsid w:val="00E713EE"/>
    <w:rsid w:val="00F17610"/>
    <w:rsid w:val="00F44CF0"/>
    <w:rsid w:val="00F737EF"/>
    <w:rsid w:val="00FA6E08"/>
    <w:rsid w:val="00FB6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54157"/>
  <w15:docId w15:val="{73AEBC31-0237-4504-99C8-BA2E6427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27B"/>
    <w:rPr>
      <w:strike w:val="0"/>
      <w:dstrike w:val="0"/>
      <w:color w:val="0072CF"/>
      <w:u w:val="none"/>
      <w:effect w:val="none"/>
    </w:rPr>
  </w:style>
  <w:style w:type="character" w:styleId="Emphasis">
    <w:name w:val="Emphasis"/>
    <w:basedOn w:val="DefaultParagraphFont"/>
    <w:uiPriority w:val="20"/>
    <w:qFormat/>
    <w:rsid w:val="007C027B"/>
    <w:rPr>
      <w:i/>
      <w:iCs/>
    </w:rPr>
  </w:style>
  <w:style w:type="character" w:styleId="Strong">
    <w:name w:val="Strong"/>
    <w:basedOn w:val="DefaultParagraphFont"/>
    <w:uiPriority w:val="22"/>
    <w:qFormat/>
    <w:rsid w:val="007C027B"/>
    <w:rPr>
      <w:b/>
      <w:bCs/>
    </w:rPr>
  </w:style>
  <w:style w:type="paragraph" w:styleId="NormalWeb">
    <w:name w:val="Normal (Web)"/>
    <w:basedOn w:val="Normal"/>
    <w:uiPriority w:val="99"/>
    <w:unhideWhenUsed/>
    <w:rsid w:val="007C027B"/>
    <w:pPr>
      <w:spacing w:after="150"/>
    </w:pPr>
  </w:style>
  <w:style w:type="paragraph" w:customStyle="1" w:styleId="rteindent2">
    <w:name w:val="rteindent2"/>
    <w:basedOn w:val="Normal"/>
    <w:rsid w:val="007C027B"/>
    <w:pPr>
      <w:spacing w:after="150"/>
      <w:ind w:left="1200"/>
    </w:pPr>
  </w:style>
  <w:style w:type="character" w:styleId="FollowedHyperlink">
    <w:name w:val="FollowedHyperlink"/>
    <w:basedOn w:val="DefaultParagraphFont"/>
    <w:rsid w:val="006F4ECC"/>
    <w:rPr>
      <w:color w:val="954F72" w:themeColor="followedHyperlink"/>
      <w:u w:val="single"/>
    </w:rPr>
  </w:style>
  <w:style w:type="character" w:styleId="CommentReference">
    <w:name w:val="annotation reference"/>
    <w:basedOn w:val="DefaultParagraphFont"/>
    <w:rsid w:val="006F4ECC"/>
    <w:rPr>
      <w:sz w:val="16"/>
      <w:szCs w:val="16"/>
    </w:rPr>
  </w:style>
  <w:style w:type="paragraph" w:styleId="CommentText">
    <w:name w:val="annotation text"/>
    <w:basedOn w:val="Normal"/>
    <w:link w:val="CommentTextChar"/>
    <w:rsid w:val="006F4ECC"/>
    <w:rPr>
      <w:sz w:val="20"/>
      <w:szCs w:val="20"/>
    </w:rPr>
  </w:style>
  <w:style w:type="character" w:customStyle="1" w:styleId="CommentTextChar">
    <w:name w:val="Comment Text Char"/>
    <w:basedOn w:val="DefaultParagraphFont"/>
    <w:link w:val="CommentText"/>
    <w:rsid w:val="006F4ECC"/>
  </w:style>
  <w:style w:type="paragraph" w:styleId="CommentSubject">
    <w:name w:val="annotation subject"/>
    <w:basedOn w:val="CommentText"/>
    <w:next w:val="CommentText"/>
    <w:link w:val="CommentSubjectChar"/>
    <w:rsid w:val="006F4ECC"/>
    <w:rPr>
      <w:b/>
      <w:bCs/>
    </w:rPr>
  </w:style>
  <w:style w:type="character" w:customStyle="1" w:styleId="CommentSubjectChar">
    <w:name w:val="Comment Subject Char"/>
    <w:basedOn w:val="CommentTextChar"/>
    <w:link w:val="CommentSubject"/>
    <w:rsid w:val="006F4ECC"/>
    <w:rPr>
      <w:b/>
      <w:bCs/>
    </w:rPr>
  </w:style>
  <w:style w:type="paragraph" w:styleId="BalloonText">
    <w:name w:val="Balloon Text"/>
    <w:basedOn w:val="Normal"/>
    <w:link w:val="BalloonTextChar"/>
    <w:rsid w:val="006F4ECC"/>
    <w:rPr>
      <w:rFonts w:ascii="Segoe UI" w:hAnsi="Segoe UI" w:cs="Segoe UI"/>
      <w:sz w:val="18"/>
      <w:szCs w:val="18"/>
    </w:rPr>
  </w:style>
  <w:style w:type="character" w:customStyle="1" w:styleId="BalloonTextChar">
    <w:name w:val="Balloon Text Char"/>
    <w:basedOn w:val="DefaultParagraphFont"/>
    <w:link w:val="BalloonText"/>
    <w:rsid w:val="006F4ECC"/>
    <w:rPr>
      <w:rFonts w:ascii="Segoe UI" w:hAnsi="Segoe UI" w:cs="Segoe UI"/>
      <w:sz w:val="18"/>
      <w:szCs w:val="18"/>
    </w:rPr>
  </w:style>
  <w:style w:type="paragraph" w:styleId="ListParagraph">
    <w:name w:val="List Paragraph"/>
    <w:basedOn w:val="Normal"/>
    <w:uiPriority w:val="34"/>
    <w:qFormat/>
    <w:rsid w:val="0001227E"/>
    <w:pPr>
      <w:ind w:left="720"/>
      <w:contextualSpacing/>
    </w:pPr>
  </w:style>
  <w:style w:type="table" w:styleId="TableGrid">
    <w:name w:val="Table Grid"/>
    <w:basedOn w:val="TableNormal"/>
    <w:rsid w:val="00967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7315"/>
    <w:pPr>
      <w:autoSpaceDE w:val="0"/>
      <w:autoSpaceDN w:val="0"/>
      <w:adjustRightInd w:val="0"/>
    </w:pPr>
    <w:rPr>
      <w:rFonts w:ascii="FoundrySterling-Book" w:hAnsi="FoundrySterling-Book" w:cs="FoundrySterling-Book"/>
      <w:color w:val="000000"/>
      <w:sz w:val="24"/>
      <w:szCs w:val="24"/>
    </w:rPr>
  </w:style>
  <w:style w:type="paragraph" w:styleId="Header">
    <w:name w:val="header"/>
    <w:basedOn w:val="Normal"/>
    <w:link w:val="HeaderChar"/>
    <w:unhideWhenUsed/>
    <w:rsid w:val="004D7315"/>
    <w:pPr>
      <w:tabs>
        <w:tab w:val="center" w:pos="4513"/>
        <w:tab w:val="right" w:pos="9026"/>
      </w:tabs>
    </w:pPr>
  </w:style>
  <w:style w:type="character" w:customStyle="1" w:styleId="HeaderChar">
    <w:name w:val="Header Char"/>
    <w:basedOn w:val="DefaultParagraphFont"/>
    <w:link w:val="Header"/>
    <w:rsid w:val="004D7315"/>
    <w:rPr>
      <w:sz w:val="24"/>
      <w:szCs w:val="24"/>
    </w:rPr>
  </w:style>
  <w:style w:type="paragraph" w:styleId="Footer">
    <w:name w:val="footer"/>
    <w:basedOn w:val="Normal"/>
    <w:link w:val="FooterChar"/>
    <w:uiPriority w:val="99"/>
    <w:unhideWhenUsed/>
    <w:rsid w:val="004D7315"/>
    <w:pPr>
      <w:tabs>
        <w:tab w:val="center" w:pos="4513"/>
        <w:tab w:val="right" w:pos="9026"/>
      </w:tabs>
    </w:pPr>
  </w:style>
  <w:style w:type="character" w:customStyle="1" w:styleId="FooterChar">
    <w:name w:val="Footer Char"/>
    <w:basedOn w:val="DefaultParagraphFont"/>
    <w:link w:val="Footer"/>
    <w:uiPriority w:val="99"/>
    <w:rsid w:val="004D7315"/>
    <w:rPr>
      <w:sz w:val="24"/>
      <w:szCs w:val="24"/>
    </w:rPr>
  </w:style>
  <w:style w:type="paragraph" w:styleId="FootnoteText">
    <w:name w:val="footnote text"/>
    <w:basedOn w:val="Normal"/>
    <w:link w:val="FootnoteTextChar"/>
    <w:semiHidden/>
    <w:unhideWhenUsed/>
    <w:rsid w:val="00E67A1A"/>
    <w:rPr>
      <w:sz w:val="20"/>
      <w:szCs w:val="20"/>
    </w:rPr>
  </w:style>
  <w:style w:type="character" w:customStyle="1" w:styleId="FootnoteTextChar">
    <w:name w:val="Footnote Text Char"/>
    <w:basedOn w:val="DefaultParagraphFont"/>
    <w:link w:val="FootnoteText"/>
    <w:semiHidden/>
    <w:rsid w:val="00E67A1A"/>
  </w:style>
  <w:style w:type="character" w:styleId="FootnoteReference">
    <w:name w:val="footnote reference"/>
    <w:basedOn w:val="DefaultParagraphFont"/>
    <w:semiHidden/>
    <w:unhideWhenUsed/>
    <w:rsid w:val="00E67A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47700">
      <w:bodyDiv w:val="1"/>
      <w:marLeft w:val="0"/>
      <w:marRight w:val="0"/>
      <w:marTop w:val="0"/>
      <w:marBottom w:val="0"/>
      <w:divBdr>
        <w:top w:val="none" w:sz="0" w:space="0" w:color="auto"/>
        <w:left w:val="none" w:sz="0" w:space="0" w:color="auto"/>
        <w:bottom w:val="none" w:sz="0" w:space="0" w:color="auto"/>
        <w:right w:val="none" w:sz="0" w:space="0" w:color="auto"/>
      </w:divBdr>
      <w:divsChild>
        <w:div w:id="637999014">
          <w:marLeft w:val="0"/>
          <w:marRight w:val="0"/>
          <w:marTop w:val="0"/>
          <w:marBottom w:val="0"/>
          <w:divBdr>
            <w:top w:val="none" w:sz="0" w:space="0" w:color="auto"/>
            <w:left w:val="none" w:sz="0" w:space="0" w:color="auto"/>
            <w:bottom w:val="none" w:sz="0" w:space="0" w:color="auto"/>
            <w:right w:val="none" w:sz="0" w:space="0" w:color="auto"/>
          </w:divBdr>
          <w:divsChild>
            <w:div w:id="1078986300">
              <w:marLeft w:val="0"/>
              <w:marRight w:val="0"/>
              <w:marTop w:val="0"/>
              <w:marBottom w:val="0"/>
              <w:divBdr>
                <w:top w:val="none" w:sz="0" w:space="0" w:color="auto"/>
                <w:left w:val="none" w:sz="0" w:space="0" w:color="auto"/>
                <w:bottom w:val="none" w:sz="0" w:space="0" w:color="auto"/>
                <w:right w:val="none" w:sz="0" w:space="0" w:color="auto"/>
              </w:divBdr>
              <w:divsChild>
                <w:div w:id="1920095036">
                  <w:marLeft w:val="0"/>
                  <w:marRight w:val="0"/>
                  <w:marTop w:val="0"/>
                  <w:marBottom w:val="0"/>
                  <w:divBdr>
                    <w:top w:val="none" w:sz="0" w:space="0" w:color="auto"/>
                    <w:left w:val="none" w:sz="0" w:space="0" w:color="auto"/>
                    <w:bottom w:val="none" w:sz="0" w:space="0" w:color="auto"/>
                    <w:right w:val="none" w:sz="0" w:space="0" w:color="auto"/>
                  </w:divBdr>
                  <w:divsChild>
                    <w:div w:id="1389838437">
                      <w:marLeft w:val="0"/>
                      <w:marRight w:val="0"/>
                      <w:marTop w:val="0"/>
                      <w:marBottom w:val="0"/>
                      <w:divBdr>
                        <w:top w:val="none" w:sz="0" w:space="0" w:color="auto"/>
                        <w:left w:val="none" w:sz="0" w:space="0" w:color="auto"/>
                        <w:bottom w:val="none" w:sz="0" w:space="0" w:color="auto"/>
                        <w:right w:val="none" w:sz="0" w:space="0" w:color="auto"/>
                      </w:divBdr>
                      <w:divsChild>
                        <w:div w:id="246548489">
                          <w:marLeft w:val="0"/>
                          <w:marRight w:val="0"/>
                          <w:marTop w:val="0"/>
                          <w:marBottom w:val="0"/>
                          <w:divBdr>
                            <w:top w:val="none" w:sz="0" w:space="0" w:color="auto"/>
                            <w:left w:val="none" w:sz="0" w:space="0" w:color="auto"/>
                            <w:bottom w:val="none" w:sz="0" w:space="0" w:color="auto"/>
                            <w:right w:val="none" w:sz="0" w:space="0" w:color="auto"/>
                          </w:divBdr>
                          <w:divsChild>
                            <w:div w:id="25763369">
                              <w:marLeft w:val="0"/>
                              <w:marRight w:val="0"/>
                              <w:marTop w:val="0"/>
                              <w:marBottom w:val="0"/>
                              <w:divBdr>
                                <w:top w:val="none" w:sz="0" w:space="0" w:color="auto"/>
                                <w:left w:val="none" w:sz="0" w:space="0" w:color="auto"/>
                                <w:bottom w:val="none" w:sz="0" w:space="0" w:color="auto"/>
                                <w:right w:val="none" w:sz="0" w:space="0" w:color="auto"/>
                              </w:divBdr>
                              <w:divsChild>
                                <w:div w:id="912859211">
                                  <w:marLeft w:val="0"/>
                                  <w:marRight w:val="0"/>
                                  <w:marTop w:val="0"/>
                                  <w:marBottom w:val="0"/>
                                  <w:divBdr>
                                    <w:top w:val="none" w:sz="0" w:space="0" w:color="auto"/>
                                    <w:left w:val="none" w:sz="0" w:space="0" w:color="auto"/>
                                    <w:bottom w:val="none" w:sz="0" w:space="0" w:color="auto"/>
                                    <w:right w:val="none" w:sz="0" w:space="0" w:color="auto"/>
                                  </w:divBdr>
                                  <w:divsChild>
                                    <w:div w:id="771971049">
                                      <w:marLeft w:val="0"/>
                                      <w:marRight w:val="0"/>
                                      <w:marTop w:val="0"/>
                                      <w:marBottom w:val="0"/>
                                      <w:divBdr>
                                        <w:top w:val="none" w:sz="0" w:space="0" w:color="auto"/>
                                        <w:left w:val="none" w:sz="0" w:space="0" w:color="auto"/>
                                        <w:bottom w:val="none" w:sz="0" w:space="0" w:color="auto"/>
                                        <w:right w:val="none" w:sz="0" w:space="0" w:color="auto"/>
                                      </w:divBdr>
                                      <w:divsChild>
                                        <w:div w:id="1244604977">
                                          <w:marLeft w:val="0"/>
                                          <w:marRight w:val="0"/>
                                          <w:marTop w:val="0"/>
                                          <w:marBottom w:val="0"/>
                                          <w:divBdr>
                                            <w:top w:val="none" w:sz="0" w:space="0" w:color="auto"/>
                                            <w:left w:val="none" w:sz="0" w:space="0" w:color="auto"/>
                                            <w:bottom w:val="none" w:sz="0" w:space="0" w:color="auto"/>
                                            <w:right w:val="none" w:sz="0" w:space="0" w:color="auto"/>
                                          </w:divBdr>
                                          <w:divsChild>
                                            <w:div w:id="1040858258">
                                              <w:marLeft w:val="0"/>
                                              <w:marRight w:val="0"/>
                                              <w:marTop w:val="0"/>
                                              <w:marBottom w:val="0"/>
                                              <w:divBdr>
                                                <w:top w:val="none" w:sz="0" w:space="0" w:color="auto"/>
                                                <w:left w:val="none" w:sz="0" w:space="0" w:color="auto"/>
                                                <w:bottom w:val="none" w:sz="0" w:space="0" w:color="auto"/>
                                                <w:right w:val="none" w:sz="0" w:space="0" w:color="auto"/>
                                              </w:divBdr>
                                              <w:divsChild>
                                                <w:div w:id="406919985">
                                                  <w:marLeft w:val="0"/>
                                                  <w:marRight w:val="0"/>
                                                  <w:marTop w:val="0"/>
                                                  <w:marBottom w:val="0"/>
                                                  <w:divBdr>
                                                    <w:top w:val="none" w:sz="0" w:space="0" w:color="auto"/>
                                                    <w:left w:val="none" w:sz="0" w:space="0" w:color="auto"/>
                                                    <w:bottom w:val="none" w:sz="0" w:space="0" w:color="auto"/>
                                                    <w:right w:val="none" w:sz="0" w:space="0" w:color="auto"/>
                                                  </w:divBdr>
                                                  <w:divsChild>
                                                    <w:div w:id="15970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27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admin.cam.ac.uk/recruitment/step-2-recruitment-planning/advertise-vacancy/what-adverti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obs.cam.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taljobs.com/insidejob/gender-bias-decod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quality@admin.cam.ac.uk" TargetMode="External"/><Relationship Id="rId4" Type="http://schemas.openxmlformats.org/officeDocument/2006/relationships/settings" Target="settings.xml"/><Relationship Id="rId9" Type="http://schemas.openxmlformats.org/officeDocument/2006/relationships/hyperlink" Target="http://www.hr.admin.cam.ac.uk/recruitment/equality-law-and-recruitment/exceptions-equality-law/positive-ac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F8C22-A475-4DA5-9B1F-7309F53C2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Hickling</dc:creator>
  <cp:lastModifiedBy>Danielle Attridge</cp:lastModifiedBy>
  <cp:revision>2</cp:revision>
  <cp:lastPrinted>2018-02-08T08:37:00Z</cp:lastPrinted>
  <dcterms:created xsi:type="dcterms:W3CDTF">2018-05-14T15:33:00Z</dcterms:created>
  <dcterms:modified xsi:type="dcterms:W3CDTF">2018-05-14T15:33:00Z</dcterms:modified>
</cp:coreProperties>
</file>