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25028" w14:textId="0E731F7C" w:rsidR="00AF3807" w:rsidRDefault="00AF3807" w:rsidP="00AF3807">
      <w:pPr>
        <w:pStyle w:val="Heading1"/>
        <w:spacing w:before="0"/>
      </w:pPr>
      <w:bookmarkStart w:id="0" w:name="_Ref196482031"/>
      <w:bookmarkStart w:id="1" w:name="_Toc198553146"/>
      <w:r w:rsidRPr="00375CBD">
        <w:t>Sponsor</w:t>
      </w:r>
      <w:r>
        <w:t>/</w:t>
      </w:r>
      <w:r w:rsidRPr="00375CBD">
        <w:t>employer letter (</w:t>
      </w:r>
      <w:r>
        <w:t>5 y</w:t>
      </w:r>
      <w:r w:rsidRPr="00375CBD">
        <w:t>ear Skilled Worker route)</w:t>
      </w:r>
      <w:bookmarkEnd w:id="0"/>
      <w:bookmarkEnd w:id="1"/>
    </w:p>
    <w:p w14:paraId="5689E226" w14:textId="77777777" w:rsidR="00AF3807" w:rsidRPr="00375CBD" w:rsidRDefault="00AF3807" w:rsidP="00AF3807">
      <w:pPr>
        <w:spacing w:after="200"/>
        <w:rPr>
          <w:b/>
          <w:bCs/>
        </w:rPr>
      </w:pPr>
      <w:r w:rsidRPr="00375CBD">
        <w:rPr>
          <w:b/>
          <w:bCs/>
        </w:rPr>
        <w:t>Instructions:</w:t>
      </w:r>
    </w:p>
    <w:p w14:paraId="02B5C0EC" w14:textId="77777777" w:rsidR="00AF3807" w:rsidRPr="001556AC" w:rsidRDefault="00AF3807" w:rsidP="00AF3807">
      <w:pPr>
        <w:pStyle w:val="ListParagraph"/>
        <w:numPr>
          <w:ilvl w:val="0"/>
          <w:numId w:val="1"/>
        </w:numPr>
        <w:rPr>
          <w:b/>
          <w:bCs/>
        </w:rPr>
      </w:pPr>
      <w:r w:rsidRPr="001556AC">
        <w:rPr>
          <w:b/>
          <w:bCs/>
        </w:rPr>
        <w:t>Departments should complete this letter with the required information. No other text within the letter must be altered or removed.</w:t>
      </w:r>
    </w:p>
    <w:p w14:paraId="11B6CD8B" w14:textId="77777777" w:rsidR="00AF3807" w:rsidRDefault="00AF3807" w:rsidP="00AF3807">
      <w:pPr>
        <w:pStyle w:val="ListParagraph"/>
        <w:numPr>
          <w:ilvl w:val="0"/>
          <w:numId w:val="1"/>
        </w:numPr>
        <w:rPr>
          <w:b/>
          <w:bCs/>
        </w:rPr>
      </w:pPr>
      <w:r w:rsidRPr="001556AC">
        <w:rPr>
          <w:b/>
          <w:bCs/>
        </w:rPr>
        <w:t>The letter must be</w:t>
      </w:r>
      <w:r>
        <w:rPr>
          <w:b/>
          <w:bCs/>
        </w:rPr>
        <w:t>:</w:t>
      </w:r>
    </w:p>
    <w:p w14:paraId="2CF7FCA1" w14:textId="77777777" w:rsidR="00AF3807" w:rsidRPr="001556AC" w:rsidRDefault="00AF3807" w:rsidP="00AF3807">
      <w:pPr>
        <w:pStyle w:val="ListParagraph"/>
        <w:numPr>
          <w:ilvl w:val="1"/>
          <w:numId w:val="1"/>
        </w:numPr>
        <w:ind w:left="714" w:hanging="357"/>
        <w:rPr>
          <w:b/>
          <w:bCs/>
        </w:rPr>
      </w:pPr>
      <w:r>
        <w:rPr>
          <w:b/>
          <w:bCs/>
        </w:rPr>
        <w:t>signed,</w:t>
      </w:r>
      <w:r w:rsidRPr="001556AC">
        <w:rPr>
          <w:b/>
          <w:bCs/>
        </w:rPr>
        <w:t xml:space="preserve"> dated and issued on University headed paper</w:t>
      </w:r>
      <w:r>
        <w:rPr>
          <w:b/>
          <w:bCs/>
        </w:rPr>
        <w:t>; and</w:t>
      </w:r>
      <w:r w:rsidRPr="001556AC">
        <w:rPr>
          <w:b/>
          <w:bCs/>
        </w:rPr>
        <w:t xml:space="preserve"> </w:t>
      </w:r>
    </w:p>
    <w:p w14:paraId="40A380A2" w14:textId="23BAF80F" w:rsidR="00AF3807" w:rsidRPr="00D110D1" w:rsidRDefault="00AF3807" w:rsidP="00AF3807">
      <w:pPr>
        <w:pStyle w:val="ListParagraph"/>
        <w:numPr>
          <w:ilvl w:val="1"/>
          <w:numId w:val="1"/>
        </w:numPr>
        <w:ind w:left="714" w:hanging="357"/>
      </w:pPr>
      <w:r w:rsidRPr="001556AC">
        <w:rPr>
          <w:b/>
          <w:bCs/>
        </w:rPr>
        <w:t xml:space="preserve">accompanied </w:t>
      </w:r>
      <w:r>
        <w:rPr>
          <w:b/>
          <w:bCs/>
        </w:rPr>
        <w:t>by</w:t>
      </w:r>
      <w:r w:rsidRPr="001556AC">
        <w:rPr>
          <w:b/>
          <w:bCs/>
        </w:rPr>
        <w:t xml:space="preserve"> a list of absences for the applica</w:t>
      </w:r>
      <w:r w:rsidRPr="00D110D1">
        <w:rPr>
          <w:b/>
          <w:bCs/>
        </w:rPr>
        <w:t xml:space="preserve">nt </w:t>
      </w:r>
      <w:r w:rsidRPr="00D110D1">
        <w:t>(see</w:t>
      </w:r>
      <w:r>
        <w:rPr>
          <w:rStyle w:val="Hyperlink"/>
          <w:color w:val="auto"/>
        </w:rPr>
        <w:t xml:space="preserve"> </w:t>
      </w:r>
      <w:r w:rsidRPr="00AF3807">
        <w:rPr>
          <w:rStyle w:val="Hyperlink"/>
          <w:color w:val="auto"/>
          <w:u w:val="none"/>
        </w:rPr>
        <w:t>overleaf</w:t>
      </w:r>
      <w:r w:rsidRPr="00D110D1">
        <w:t>).</w:t>
      </w:r>
    </w:p>
    <w:p w14:paraId="5B8AA004" w14:textId="1360F1B8" w:rsidR="00AF3807" w:rsidRDefault="00AF3807" w:rsidP="00AF3807">
      <w:pPr>
        <w:pStyle w:val="ListParagraph"/>
        <w:numPr>
          <w:ilvl w:val="0"/>
          <w:numId w:val="1"/>
        </w:numPr>
      </w:pPr>
      <w:r>
        <w:t xml:space="preserve">Salary requirements – see </w:t>
      </w:r>
      <w:r>
        <w:t xml:space="preserve">the table on </w:t>
      </w:r>
      <w:hyperlink r:id="rId5" w:history="1">
        <w:r w:rsidRPr="00AF3807">
          <w:rPr>
            <w:rStyle w:val="Hyperlink"/>
          </w:rPr>
          <w:t>our webpage</w:t>
        </w:r>
      </w:hyperlink>
      <w:r>
        <w:t xml:space="preserve"> </w:t>
      </w:r>
      <w:r>
        <w:t>to ensure that the individual is being paid the minimum required salary to qualify for ILR.</w:t>
      </w:r>
    </w:p>
    <w:p w14:paraId="70299922" w14:textId="77777777" w:rsidR="00AF3807" w:rsidRDefault="00AF3807" w:rsidP="00AF3807">
      <w:pPr>
        <w:pStyle w:val="ListParagraph"/>
        <w:numPr>
          <w:ilvl w:val="0"/>
          <w:numId w:val="1"/>
        </w:numPr>
      </w:pPr>
      <w:r>
        <w:t xml:space="preserve">For further guidance on using this letter, please contact the </w:t>
      </w:r>
      <w:hyperlink r:id="rId6" w:history="1">
        <w:r w:rsidRPr="00375CBD">
          <w:rPr>
            <w:rStyle w:val="Hyperlink"/>
          </w:rPr>
          <w:t>HR Compliance Team</w:t>
        </w:r>
      </w:hyperlink>
      <w:r>
        <w:t>.</w:t>
      </w:r>
    </w:p>
    <w:p w14:paraId="0DA0D53C" w14:textId="77777777" w:rsidR="00AF3807" w:rsidRDefault="00AF3807" w:rsidP="00AF3807">
      <w:pPr>
        <w:pStyle w:val="ListParagraph"/>
        <w:numPr>
          <w:ilvl w:val="0"/>
          <w:numId w:val="1"/>
        </w:numPr>
      </w:pPr>
      <w:r>
        <w:t xml:space="preserve">A sponsor/employer letter is not required for the 10 year long residence route. </w:t>
      </w:r>
    </w:p>
    <w:p w14:paraId="6E2123E1" w14:textId="77777777" w:rsidR="00AF3807" w:rsidRDefault="00AF3807" w:rsidP="00AF3807">
      <w:pPr>
        <w:pBdr>
          <w:bottom w:val="single" w:sz="6" w:space="1" w:color="auto"/>
        </w:pBdr>
      </w:pPr>
    </w:p>
    <w:p w14:paraId="086A5AB7" w14:textId="77777777" w:rsidR="00AF3807" w:rsidRDefault="00AF3807" w:rsidP="00AF3807">
      <w:pPr>
        <w:spacing w:after="200"/>
      </w:pPr>
    </w:p>
    <w:p w14:paraId="7326C836" w14:textId="77777777" w:rsidR="00AF3807" w:rsidRPr="001C279E" w:rsidRDefault="00AF3807" w:rsidP="00AF3807">
      <w:pPr>
        <w:spacing w:after="200"/>
        <w:rPr>
          <w:b/>
          <w:bCs/>
        </w:rPr>
      </w:pPr>
      <w:r w:rsidRPr="001C279E">
        <w:rPr>
          <w:b/>
          <w:bCs/>
        </w:rPr>
        <w:t>To whom it may concern</w:t>
      </w:r>
    </w:p>
    <w:p w14:paraId="31DBC67D" w14:textId="77777777" w:rsidR="00AF3807" w:rsidRDefault="00AF3807" w:rsidP="00AF3807">
      <w:pPr>
        <w:spacing w:after="200"/>
      </w:pPr>
      <w:r w:rsidRPr="00AF3807">
        <w:rPr>
          <w:highlight w:val="lightGray"/>
        </w:rPr>
        <w:t>Date</w:t>
      </w:r>
    </w:p>
    <w:p w14:paraId="575A8173" w14:textId="77777777" w:rsidR="00AF3807" w:rsidRDefault="00AF3807" w:rsidP="00AF3807">
      <w:pPr>
        <w:spacing w:after="200"/>
      </w:pPr>
      <w:r>
        <w:t>Dear Sir/Madam</w:t>
      </w:r>
    </w:p>
    <w:p w14:paraId="46250307" w14:textId="77777777" w:rsidR="00AF3807" w:rsidRDefault="00AF3807" w:rsidP="00AF3807">
      <w:pPr>
        <w:spacing w:after="200"/>
      </w:pPr>
      <w:r>
        <w:t xml:space="preserve">I am writing this letter in support of </w:t>
      </w:r>
      <w:r w:rsidRPr="00AF3807">
        <w:rPr>
          <w:highlight w:val="lightGray"/>
        </w:rPr>
        <w:t>name’s</w:t>
      </w:r>
      <w:r>
        <w:t xml:space="preserve"> application for indefinite leave to remain in the United Kingdom.</w:t>
      </w:r>
    </w:p>
    <w:p w14:paraId="14F1ECC0" w14:textId="77777777" w:rsidR="00AF3807" w:rsidRDefault="00AF3807" w:rsidP="00AF3807">
      <w:pPr>
        <w:spacing w:after="200"/>
      </w:pPr>
      <w:r>
        <w:t xml:space="preserve">I confirm that the employee started working at the University of Cambridge (‘the University’) on </w:t>
      </w:r>
      <w:r w:rsidRPr="00AF3807">
        <w:rPr>
          <w:highlight w:val="lightGray"/>
        </w:rPr>
        <w:t>date</w:t>
      </w:r>
      <w:r>
        <w:t xml:space="preserve"> at </w:t>
      </w:r>
      <w:r w:rsidRPr="00AF3807">
        <w:rPr>
          <w:highlight w:val="lightGray"/>
        </w:rPr>
        <w:t>Department</w:t>
      </w:r>
      <w:r>
        <w:t xml:space="preserve"> and has been employed continuously since this time. SOC 2020 Code  </w:t>
      </w:r>
      <w:r w:rsidRPr="00AF3807">
        <w:rPr>
          <w:highlight w:val="lightGray"/>
        </w:rPr>
        <w:t>4 digit ‘job type’ code from Certificate of Sponsorship</w:t>
      </w:r>
      <w:r>
        <w:t xml:space="preserve"> was identified as the most applicable to </w:t>
      </w:r>
      <w:r w:rsidRPr="00AF3807">
        <w:rPr>
          <w:highlight w:val="lightGray"/>
        </w:rPr>
        <w:t>name’s</w:t>
      </w:r>
      <w:r>
        <w:t xml:space="preserve"> role. I confirm that the University is their current sponsor and they are required to work for the University for the foreseeable future.</w:t>
      </w:r>
    </w:p>
    <w:p w14:paraId="201446FC" w14:textId="77777777" w:rsidR="00AF3807" w:rsidRDefault="00AF3807" w:rsidP="00AF3807">
      <w:pPr>
        <w:spacing w:after="200"/>
      </w:pPr>
      <w:r w:rsidRPr="00AF3807">
        <w:rPr>
          <w:highlight w:val="lightGray"/>
        </w:rPr>
        <w:t>Name’s</w:t>
      </w:r>
      <w:r>
        <w:t xml:space="preserve"> salary is currently £</w:t>
      </w:r>
      <w:proofErr w:type="spellStart"/>
      <w:r w:rsidRPr="00AF3807">
        <w:rPr>
          <w:highlight w:val="lightGray"/>
        </w:rPr>
        <w:t>xxxx</w:t>
      </w:r>
      <w:proofErr w:type="spellEnd"/>
      <w:r>
        <w:t xml:space="preserve">; this is in line with the usual annual increments which are paid to all employees at this level. They are contracted for </w:t>
      </w:r>
      <w:r w:rsidRPr="00AF3807">
        <w:rPr>
          <w:highlight w:val="lightGray"/>
        </w:rPr>
        <w:t>xx</w:t>
      </w:r>
      <w:r>
        <w:t xml:space="preserve"> hours per week and I confirm that they are currently, and for the foreseeable future, paid at least the salary as required in paragraph SW 24.3 of Immigration Rules Appendix Skilled Worker. </w:t>
      </w:r>
    </w:p>
    <w:p w14:paraId="44F40518" w14:textId="77777777" w:rsidR="00AF3807" w:rsidRDefault="00AF3807" w:rsidP="00AF3807">
      <w:pPr>
        <w:spacing w:after="200"/>
      </w:pPr>
      <w:r>
        <w:t xml:space="preserve">I further confirm that </w:t>
      </w:r>
      <w:r w:rsidRPr="00AF3807">
        <w:rPr>
          <w:highlight w:val="lightGray"/>
        </w:rPr>
        <w:t>name’s</w:t>
      </w:r>
      <w:r>
        <w:t xml:space="preserve"> business- and non-business-related travel is set out in the attached schedule; this is in line with their annual leave and </w:t>
      </w:r>
      <w:r w:rsidRPr="001C279E">
        <w:rPr>
          <w:highlight w:val="yellow"/>
        </w:rPr>
        <w:t>EITHER</w:t>
      </w:r>
      <w:r>
        <w:t xml:space="preserve"> they have not taken any unpaid leave during their employment </w:t>
      </w:r>
      <w:r w:rsidRPr="001C279E">
        <w:rPr>
          <w:highlight w:val="yellow"/>
        </w:rPr>
        <w:t>OR</w:t>
      </w:r>
      <w:r>
        <w:t xml:space="preserve"> they have taken unpaid leave during their employment which has not exceeded the limits stated in the guidance for sponsors on workers and temporary workers. </w:t>
      </w:r>
      <w:r w:rsidRPr="001C279E">
        <w:rPr>
          <w:highlight w:val="yellow"/>
        </w:rPr>
        <w:t>DELETE IF NOT APPLICABLE</w:t>
      </w:r>
      <w:r>
        <w:t xml:space="preserve"> Where there have been absences in excess of 180 days during any given period, I confirm that these were for research and academic purposes, and therefore should be waived.</w:t>
      </w:r>
    </w:p>
    <w:p w14:paraId="60743180" w14:textId="77777777" w:rsidR="00AF3807" w:rsidRDefault="00AF3807" w:rsidP="00AF3807">
      <w:pPr>
        <w:spacing w:after="200"/>
      </w:pPr>
      <w:r>
        <w:t>I trust that this letter is satisfactory for your purposes; however, should you have any queries in relation to the above, please do not hesitate to contact me.</w:t>
      </w:r>
    </w:p>
    <w:p w14:paraId="649BD5C9" w14:textId="77777777" w:rsidR="00AF3807" w:rsidRDefault="00AF3807" w:rsidP="00AF3807">
      <w:pPr>
        <w:spacing w:after="200"/>
      </w:pPr>
      <w:r>
        <w:t>Yours faithfully,</w:t>
      </w:r>
    </w:p>
    <w:p w14:paraId="49657B80" w14:textId="77777777" w:rsidR="00AF3807" w:rsidRPr="00AF3807" w:rsidRDefault="00AF3807" w:rsidP="00AF3807">
      <w:pPr>
        <w:rPr>
          <w:highlight w:val="lightGray"/>
        </w:rPr>
      </w:pPr>
      <w:r w:rsidRPr="00AF3807">
        <w:rPr>
          <w:highlight w:val="lightGray"/>
        </w:rPr>
        <w:t>Signature</w:t>
      </w:r>
    </w:p>
    <w:p w14:paraId="553FC487" w14:textId="77777777" w:rsidR="00AF3807" w:rsidRPr="00AF3807" w:rsidRDefault="00AF3807" w:rsidP="00AF3807">
      <w:pPr>
        <w:rPr>
          <w:highlight w:val="lightGray"/>
        </w:rPr>
      </w:pPr>
      <w:r w:rsidRPr="00AF3807">
        <w:rPr>
          <w:highlight w:val="lightGray"/>
        </w:rPr>
        <w:t>Name</w:t>
      </w:r>
    </w:p>
    <w:p w14:paraId="0A633F85" w14:textId="77777777" w:rsidR="00AF3807" w:rsidRPr="00AF3807" w:rsidRDefault="00AF3807" w:rsidP="00AF3807">
      <w:pPr>
        <w:rPr>
          <w:highlight w:val="lightGray"/>
        </w:rPr>
      </w:pPr>
      <w:r w:rsidRPr="00AF3807">
        <w:rPr>
          <w:highlight w:val="lightGray"/>
        </w:rPr>
        <w:t>Contact details</w:t>
      </w:r>
    </w:p>
    <w:p w14:paraId="1C8887F1" w14:textId="77777777" w:rsidR="00AF3807" w:rsidRDefault="00AF3807" w:rsidP="00AF3807">
      <w:pPr>
        <w:spacing w:after="200"/>
      </w:pPr>
      <w:r>
        <w:br w:type="page"/>
      </w:r>
    </w:p>
    <w:p w14:paraId="3CD3EBFD" w14:textId="289E4907" w:rsidR="00AF3807" w:rsidRDefault="00AF3807" w:rsidP="00AF3807">
      <w:pPr>
        <w:pStyle w:val="Heading1"/>
      </w:pPr>
      <w:r>
        <w:lastRenderedPageBreak/>
        <w:t>Schedule</w:t>
      </w:r>
    </w:p>
    <w:p w14:paraId="29110EAC" w14:textId="77777777" w:rsidR="00AF3807" w:rsidRDefault="00AF3807" w:rsidP="00AF3807">
      <w:pPr>
        <w:spacing w:after="200"/>
        <w:rPr>
          <w:b/>
          <w:bCs/>
        </w:rPr>
      </w:pPr>
      <w:r w:rsidRPr="001C279E">
        <w:rPr>
          <w:b/>
          <w:bCs/>
        </w:rPr>
        <w:t>Instructions:</w:t>
      </w:r>
    </w:p>
    <w:p w14:paraId="0E6C9416" w14:textId="53A0F7A8" w:rsidR="00AF3807" w:rsidRPr="001556AC" w:rsidRDefault="00AF3807" w:rsidP="00AF3807">
      <w:pPr>
        <w:pStyle w:val="ListParagraph"/>
        <w:numPr>
          <w:ilvl w:val="0"/>
          <w:numId w:val="1"/>
        </w:numPr>
        <w:rPr>
          <w:b/>
          <w:bCs/>
        </w:rPr>
      </w:pPr>
      <w:r w:rsidRPr="001556AC">
        <w:rPr>
          <w:b/>
          <w:bCs/>
        </w:rPr>
        <w:t xml:space="preserve">Departments should complete this </w:t>
      </w:r>
      <w:r>
        <w:rPr>
          <w:b/>
          <w:bCs/>
        </w:rPr>
        <w:t>schedule</w:t>
      </w:r>
      <w:r w:rsidRPr="001556AC">
        <w:rPr>
          <w:b/>
          <w:bCs/>
        </w:rPr>
        <w:t xml:space="preserve"> with the required information. </w:t>
      </w:r>
    </w:p>
    <w:p w14:paraId="0AA30D5C" w14:textId="48B79CD7" w:rsidR="00AF3807" w:rsidRDefault="00AF3807" w:rsidP="00AF3807">
      <w:pPr>
        <w:pStyle w:val="ListParagraph"/>
        <w:numPr>
          <w:ilvl w:val="0"/>
          <w:numId w:val="1"/>
        </w:numPr>
      </w:pPr>
      <w:r>
        <w:t xml:space="preserve">A list of absences </w:t>
      </w:r>
      <w:r>
        <w:t xml:space="preserve">is not required for the 3 year Global Talent route or the 10 year long residence route. </w:t>
      </w:r>
    </w:p>
    <w:p w14:paraId="2C443D04" w14:textId="77777777" w:rsidR="00AF3807" w:rsidRDefault="00AF3807" w:rsidP="00AF3807">
      <w:pPr>
        <w:pBdr>
          <w:bottom w:val="single" w:sz="6" w:space="1" w:color="auto"/>
        </w:pBdr>
      </w:pPr>
    </w:p>
    <w:p w14:paraId="50E59DF1" w14:textId="77777777" w:rsidR="00AF3807" w:rsidRDefault="00AF3807" w:rsidP="00AF3807">
      <w:pPr>
        <w:spacing w:after="200"/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336"/>
        <w:gridCol w:w="2479"/>
        <w:gridCol w:w="5783"/>
      </w:tblGrid>
      <w:tr w:rsidR="00AF3807" w14:paraId="1DEE1616" w14:textId="77777777" w:rsidTr="00AF3807">
        <w:tc>
          <w:tcPr>
            <w:tcW w:w="2336" w:type="dxa"/>
          </w:tcPr>
          <w:p w14:paraId="5F7E3A32" w14:textId="77777777" w:rsidR="00AF3807" w:rsidRPr="00E70372" w:rsidRDefault="00AF3807" w:rsidP="00916B11">
            <w:pPr>
              <w:spacing w:before="60" w:after="60"/>
              <w:rPr>
                <w:b/>
                <w:bCs/>
              </w:rPr>
            </w:pPr>
            <w:r w:rsidRPr="00E70372">
              <w:rPr>
                <w:b/>
                <w:bCs/>
              </w:rPr>
              <w:t xml:space="preserve">Date left </w:t>
            </w:r>
            <w:r>
              <w:rPr>
                <w:b/>
                <w:bCs/>
              </w:rPr>
              <w:t xml:space="preserve">the UK </w:t>
            </w:r>
          </w:p>
        </w:tc>
        <w:tc>
          <w:tcPr>
            <w:tcW w:w="2479" w:type="dxa"/>
          </w:tcPr>
          <w:p w14:paraId="088B72A0" w14:textId="77777777" w:rsidR="00AF3807" w:rsidRPr="00E70372" w:rsidRDefault="00AF3807" w:rsidP="00916B11">
            <w:pPr>
              <w:spacing w:before="60" w:after="60"/>
              <w:rPr>
                <w:b/>
                <w:bCs/>
              </w:rPr>
            </w:pPr>
            <w:r w:rsidRPr="00E70372">
              <w:rPr>
                <w:b/>
                <w:bCs/>
              </w:rPr>
              <w:t>Date returned</w:t>
            </w:r>
            <w:r>
              <w:rPr>
                <w:b/>
                <w:bCs/>
              </w:rPr>
              <w:t xml:space="preserve"> to the UK</w:t>
            </w:r>
          </w:p>
        </w:tc>
        <w:tc>
          <w:tcPr>
            <w:tcW w:w="5783" w:type="dxa"/>
          </w:tcPr>
          <w:p w14:paraId="68B90B29" w14:textId="77777777" w:rsidR="00AF3807" w:rsidRPr="00E70372" w:rsidRDefault="00AF3807" w:rsidP="00916B11">
            <w:pPr>
              <w:spacing w:before="60" w:after="60"/>
              <w:rPr>
                <w:b/>
                <w:bCs/>
              </w:rPr>
            </w:pPr>
            <w:r w:rsidRPr="00E70372">
              <w:rPr>
                <w:b/>
                <w:bCs/>
              </w:rPr>
              <w:t>Reason</w:t>
            </w:r>
            <w:r>
              <w:rPr>
                <w:b/>
                <w:bCs/>
              </w:rPr>
              <w:t xml:space="preserve"> for absence</w:t>
            </w:r>
          </w:p>
        </w:tc>
      </w:tr>
      <w:tr w:rsidR="00AF3807" w14:paraId="7068841A" w14:textId="77777777" w:rsidTr="00AF3807">
        <w:tc>
          <w:tcPr>
            <w:tcW w:w="2336" w:type="dxa"/>
          </w:tcPr>
          <w:p w14:paraId="51D21CF0" w14:textId="77777777" w:rsidR="00AF3807" w:rsidRDefault="00AF3807" w:rsidP="00916B11">
            <w:pPr>
              <w:spacing w:before="60" w:after="60"/>
            </w:pPr>
          </w:p>
        </w:tc>
        <w:tc>
          <w:tcPr>
            <w:tcW w:w="2479" w:type="dxa"/>
          </w:tcPr>
          <w:p w14:paraId="04ACFFF4" w14:textId="77777777" w:rsidR="00AF3807" w:rsidRDefault="00AF3807" w:rsidP="00916B11">
            <w:pPr>
              <w:spacing w:before="60" w:after="60"/>
            </w:pPr>
          </w:p>
        </w:tc>
        <w:tc>
          <w:tcPr>
            <w:tcW w:w="5783" w:type="dxa"/>
          </w:tcPr>
          <w:p w14:paraId="7BE3E22B" w14:textId="77777777" w:rsidR="00AF3807" w:rsidRDefault="00AF3807" w:rsidP="00916B11">
            <w:pPr>
              <w:spacing w:before="60" w:after="60"/>
            </w:pPr>
          </w:p>
        </w:tc>
      </w:tr>
      <w:tr w:rsidR="00AF3807" w14:paraId="6562FDB6" w14:textId="77777777" w:rsidTr="00AF3807">
        <w:tc>
          <w:tcPr>
            <w:tcW w:w="2336" w:type="dxa"/>
          </w:tcPr>
          <w:p w14:paraId="74A0DCA4" w14:textId="77777777" w:rsidR="00AF3807" w:rsidRDefault="00AF3807" w:rsidP="00916B11">
            <w:pPr>
              <w:spacing w:before="60" w:after="60"/>
            </w:pPr>
          </w:p>
        </w:tc>
        <w:tc>
          <w:tcPr>
            <w:tcW w:w="2479" w:type="dxa"/>
          </w:tcPr>
          <w:p w14:paraId="5A3D81E1" w14:textId="77777777" w:rsidR="00AF3807" w:rsidRDefault="00AF3807" w:rsidP="00916B11">
            <w:pPr>
              <w:spacing w:before="60" w:after="60"/>
            </w:pPr>
          </w:p>
        </w:tc>
        <w:tc>
          <w:tcPr>
            <w:tcW w:w="5783" w:type="dxa"/>
          </w:tcPr>
          <w:p w14:paraId="04AC69C9" w14:textId="77777777" w:rsidR="00AF3807" w:rsidRDefault="00AF3807" w:rsidP="00916B11">
            <w:pPr>
              <w:spacing w:before="60" w:after="60"/>
            </w:pPr>
          </w:p>
        </w:tc>
      </w:tr>
      <w:tr w:rsidR="00AF3807" w14:paraId="753A4A01" w14:textId="77777777" w:rsidTr="00AF3807">
        <w:tc>
          <w:tcPr>
            <w:tcW w:w="2336" w:type="dxa"/>
          </w:tcPr>
          <w:p w14:paraId="21AC2A14" w14:textId="77777777" w:rsidR="00AF3807" w:rsidRDefault="00AF3807" w:rsidP="00916B11">
            <w:pPr>
              <w:spacing w:before="60" w:after="60"/>
            </w:pPr>
          </w:p>
        </w:tc>
        <w:tc>
          <w:tcPr>
            <w:tcW w:w="2479" w:type="dxa"/>
          </w:tcPr>
          <w:p w14:paraId="64D6F783" w14:textId="77777777" w:rsidR="00AF3807" w:rsidRDefault="00AF3807" w:rsidP="00916B11">
            <w:pPr>
              <w:spacing w:before="60" w:after="60"/>
            </w:pPr>
          </w:p>
        </w:tc>
        <w:tc>
          <w:tcPr>
            <w:tcW w:w="5783" w:type="dxa"/>
          </w:tcPr>
          <w:p w14:paraId="25E249EA" w14:textId="77777777" w:rsidR="00AF3807" w:rsidRDefault="00AF3807" w:rsidP="00916B11">
            <w:pPr>
              <w:spacing w:before="60" w:after="60"/>
            </w:pPr>
          </w:p>
        </w:tc>
      </w:tr>
      <w:tr w:rsidR="00AF3807" w14:paraId="72A77E67" w14:textId="77777777" w:rsidTr="00AF3807">
        <w:tc>
          <w:tcPr>
            <w:tcW w:w="2336" w:type="dxa"/>
          </w:tcPr>
          <w:p w14:paraId="58360AD0" w14:textId="77777777" w:rsidR="00AF3807" w:rsidRDefault="00AF3807" w:rsidP="00916B11">
            <w:pPr>
              <w:spacing w:before="60" w:after="60"/>
            </w:pPr>
          </w:p>
        </w:tc>
        <w:tc>
          <w:tcPr>
            <w:tcW w:w="2479" w:type="dxa"/>
          </w:tcPr>
          <w:p w14:paraId="2C49B08B" w14:textId="77777777" w:rsidR="00AF3807" w:rsidRDefault="00AF3807" w:rsidP="00916B11">
            <w:pPr>
              <w:spacing w:before="60" w:after="60"/>
            </w:pPr>
          </w:p>
        </w:tc>
        <w:tc>
          <w:tcPr>
            <w:tcW w:w="5783" w:type="dxa"/>
          </w:tcPr>
          <w:p w14:paraId="22069C50" w14:textId="77777777" w:rsidR="00AF3807" w:rsidRDefault="00AF3807" w:rsidP="00916B11">
            <w:pPr>
              <w:spacing w:before="60" w:after="60"/>
            </w:pPr>
          </w:p>
        </w:tc>
      </w:tr>
      <w:tr w:rsidR="00AF3807" w14:paraId="67FB77ED" w14:textId="77777777" w:rsidTr="00AF3807">
        <w:tc>
          <w:tcPr>
            <w:tcW w:w="2336" w:type="dxa"/>
          </w:tcPr>
          <w:p w14:paraId="1EA9315A" w14:textId="77777777" w:rsidR="00AF3807" w:rsidRDefault="00AF3807" w:rsidP="00916B11">
            <w:pPr>
              <w:spacing w:before="60" w:after="60"/>
            </w:pPr>
          </w:p>
        </w:tc>
        <w:tc>
          <w:tcPr>
            <w:tcW w:w="2479" w:type="dxa"/>
          </w:tcPr>
          <w:p w14:paraId="5BD70DF4" w14:textId="77777777" w:rsidR="00AF3807" w:rsidRDefault="00AF3807" w:rsidP="00916B11">
            <w:pPr>
              <w:spacing w:before="60" w:after="60"/>
            </w:pPr>
          </w:p>
        </w:tc>
        <w:tc>
          <w:tcPr>
            <w:tcW w:w="5783" w:type="dxa"/>
          </w:tcPr>
          <w:p w14:paraId="643F35AF" w14:textId="77777777" w:rsidR="00AF3807" w:rsidRDefault="00AF3807" w:rsidP="00916B11">
            <w:pPr>
              <w:spacing w:before="60" w:after="60"/>
            </w:pPr>
          </w:p>
        </w:tc>
      </w:tr>
      <w:tr w:rsidR="00AF3807" w14:paraId="1B89A425" w14:textId="77777777" w:rsidTr="00AF3807">
        <w:tc>
          <w:tcPr>
            <w:tcW w:w="2336" w:type="dxa"/>
          </w:tcPr>
          <w:p w14:paraId="3534BAE1" w14:textId="77777777" w:rsidR="00AF3807" w:rsidRDefault="00AF3807" w:rsidP="00916B11">
            <w:pPr>
              <w:spacing w:before="60" w:after="60"/>
            </w:pPr>
          </w:p>
        </w:tc>
        <w:tc>
          <w:tcPr>
            <w:tcW w:w="2479" w:type="dxa"/>
          </w:tcPr>
          <w:p w14:paraId="42F22646" w14:textId="77777777" w:rsidR="00AF3807" w:rsidRDefault="00AF3807" w:rsidP="00916B11">
            <w:pPr>
              <w:spacing w:before="60" w:after="60"/>
            </w:pPr>
          </w:p>
        </w:tc>
        <w:tc>
          <w:tcPr>
            <w:tcW w:w="5783" w:type="dxa"/>
          </w:tcPr>
          <w:p w14:paraId="5EB331C8" w14:textId="77777777" w:rsidR="00AF3807" w:rsidRDefault="00AF3807" w:rsidP="00916B11">
            <w:pPr>
              <w:spacing w:before="60" w:after="60"/>
            </w:pPr>
          </w:p>
        </w:tc>
      </w:tr>
      <w:tr w:rsidR="00AF3807" w14:paraId="2D2FC743" w14:textId="77777777" w:rsidTr="00AF3807">
        <w:tc>
          <w:tcPr>
            <w:tcW w:w="2336" w:type="dxa"/>
          </w:tcPr>
          <w:p w14:paraId="0A6AD4CB" w14:textId="77777777" w:rsidR="00AF3807" w:rsidRDefault="00AF3807" w:rsidP="00916B11">
            <w:pPr>
              <w:spacing w:before="60" w:after="60"/>
            </w:pPr>
          </w:p>
        </w:tc>
        <w:tc>
          <w:tcPr>
            <w:tcW w:w="2479" w:type="dxa"/>
          </w:tcPr>
          <w:p w14:paraId="3F722FCF" w14:textId="77777777" w:rsidR="00AF3807" w:rsidRDefault="00AF3807" w:rsidP="00916B11">
            <w:pPr>
              <w:spacing w:before="60" w:after="60"/>
            </w:pPr>
          </w:p>
        </w:tc>
        <w:tc>
          <w:tcPr>
            <w:tcW w:w="5783" w:type="dxa"/>
          </w:tcPr>
          <w:p w14:paraId="1AA0FDA8" w14:textId="77777777" w:rsidR="00AF3807" w:rsidRDefault="00AF3807" w:rsidP="00916B11">
            <w:pPr>
              <w:spacing w:before="60" w:after="60"/>
            </w:pPr>
          </w:p>
        </w:tc>
      </w:tr>
      <w:tr w:rsidR="00AF3807" w14:paraId="18D1E2C3" w14:textId="77777777" w:rsidTr="00AF3807">
        <w:tc>
          <w:tcPr>
            <w:tcW w:w="2336" w:type="dxa"/>
          </w:tcPr>
          <w:p w14:paraId="1CFC15C8" w14:textId="77777777" w:rsidR="00AF3807" w:rsidRDefault="00AF3807" w:rsidP="00916B11">
            <w:pPr>
              <w:spacing w:before="60" w:after="60"/>
            </w:pPr>
          </w:p>
        </w:tc>
        <w:tc>
          <w:tcPr>
            <w:tcW w:w="2479" w:type="dxa"/>
          </w:tcPr>
          <w:p w14:paraId="0DDC553A" w14:textId="77777777" w:rsidR="00AF3807" w:rsidRDefault="00AF3807" w:rsidP="00916B11">
            <w:pPr>
              <w:spacing w:before="60" w:after="60"/>
            </w:pPr>
          </w:p>
        </w:tc>
        <w:tc>
          <w:tcPr>
            <w:tcW w:w="5783" w:type="dxa"/>
          </w:tcPr>
          <w:p w14:paraId="58BE550E" w14:textId="77777777" w:rsidR="00AF3807" w:rsidRDefault="00AF3807" w:rsidP="00916B11">
            <w:pPr>
              <w:spacing w:before="60" w:after="60"/>
            </w:pPr>
          </w:p>
        </w:tc>
      </w:tr>
      <w:tr w:rsidR="00AF3807" w14:paraId="1C6D4140" w14:textId="77777777" w:rsidTr="00AF3807">
        <w:tc>
          <w:tcPr>
            <w:tcW w:w="2336" w:type="dxa"/>
          </w:tcPr>
          <w:p w14:paraId="46F5232A" w14:textId="77777777" w:rsidR="00AF3807" w:rsidRDefault="00AF3807" w:rsidP="00916B11">
            <w:pPr>
              <w:spacing w:before="60" w:after="60"/>
            </w:pPr>
            <w:r w:rsidRPr="00E472E6">
              <w:rPr>
                <w:highlight w:val="yellow"/>
              </w:rPr>
              <w:t>Add rows if needed</w:t>
            </w:r>
          </w:p>
        </w:tc>
        <w:tc>
          <w:tcPr>
            <w:tcW w:w="2479" w:type="dxa"/>
          </w:tcPr>
          <w:p w14:paraId="4552D14F" w14:textId="77777777" w:rsidR="00AF3807" w:rsidRDefault="00AF3807" w:rsidP="00916B11">
            <w:pPr>
              <w:spacing w:before="60" w:after="60"/>
            </w:pPr>
          </w:p>
        </w:tc>
        <w:tc>
          <w:tcPr>
            <w:tcW w:w="5783" w:type="dxa"/>
          </w:tcPr>
          <w:p w14:paraId="15348F61" w14:textId="77777777" w:rsidR="00AF3807" w:rsidRDefault="00AF3807" w:rsidP="00916B11">
            <w:pPr>
              <w:spacing w:before="60" w:after="60"/>
            </w:pPr>
          </w:p>
        </w:tc>
      </w:tr>
    </w:tbl>
    <w:p w14:paraId="58943363" w14:textId="77777777" w:rsidR="00C76151" w:rsidRDefault="00C76151"/>
    <w:sectPr w:rsidR="00C76151" w:rsidSect="00AF3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E4347"/>
    <w:multiLevelType w:val="hybridMultilevel"/>
    <w:tmpl w:val="9286B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50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07"/>
    <w:rsid w:val="000D7D0E"/>
    <w:rsid w:val="0074491E"/>
    <w:rsid w:val="0078454E"/>
    <w:rsid w:val="00AF3807"/>
    <w:rsid w:val="00C76151"/>
    <w:rsid w:val="00D766DA"/>
    <w:rsid w:val="00E7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714"/>
  <w15:chartTrackingRefBased/>
  <w15:docId w15:val="{91FF82D3-0633-412F-AFC7-91BAC8A3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07"/>
    <w:pPr>
      <w:spacing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8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8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8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8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8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8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8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8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8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8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8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8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3807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AF3807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3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lianceTeam@admin.cam.ac.uk" TargetMode="External"/><Relationship Id="rId5" Type="http://schemas.openxmlformats.org/officeDocument/2006/relationships/hyperlink" Target="https://www.hr.admin.cam.ac.uk/hr-services/visas-immigration/working-uk/indefinite-leave-remainsettlement/ilr-5-year-skilled-work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Courtney</dc:creator>
  <cp:keywords/>
  <dc:description/>
  <cp:lastModifiedBy>Lisa Courtney</cp:lastModifiedBy>
  <cp:revision>1</cp:revision>
  <dcterms:created xsi:type="dcterms:W3CDTF">2025-05-19T14:07:00Z</dcterms:created>
  <dcterms:modified xsi:type="dcterms:W3CDTF">2025-05-19T14:12:00Z</dcterms:modified>
</cp:coreProperties>
</file>