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8156B" w14:textId="7143F0E2" w:rsidR="002E035F" w:rsidRPr="00A87B84" w:rsidRDefault="002E035F">
      <w:pPr>
        <w:pStyle w:val="BodyA"/>
        <w:spacing w:after="0" w:line="240" w:lineRule="auto"/>
        <w:rPr>
          <w:lang w:val="en-GB"/>
        </w:rPr>
      </w:pPr>
    </w:p>
    <w:p w14:paraId="672A6659" w14:textId="77777777" w:rsidR="002E035F" w:rsidRPr="00A87B84" w:rsidRDefault="002E035F">
      <w:pPr>
        <w:pStyle w:val="BodyA"/>
        <w:spacing w:after="0" w:line="240" w:lineRule="auto"/>
        <w:rPr>
          <w:lang w:val="en-GB"/>
        </w:rPr>
      </w:pPr>
    </w:p>
    <w:p w14:paraId="0A37501D" w14:textId="77777777" w:rsidR="002E035F" w:rsidRPr="00A87B84" w:rsidRDefault="002E035F">
      <w:pPr>
        <w:pStyle w:val="BodyA"/>
        <w:spacing w:after="0" w:line="240" w:lineRule="auto"/>
        <w:rPr>
          <w:b/>
          <w:bCs/>
          <w:lang w:val="en-GB"/>
        </w:rPr>
      </w:pPr>
    </w:p>
    <w:p w14:paraId="3F05E007" w14:textId="175ED1AB" w:rsidR="0094166D" w:rsidRPr="00A87B84" w:rsidRDefault="0094166D" w:rsidP="00C102C6">
      <w:pPr>
        <w:pStyle w:val="BodyA"/>
        <w:spacing w:after="0" w:line="240" w:lineRule="auto"/>
        <w:jc w:val="center"/>
        <w:rPr>
          <w:b/>
          <w:bCs/>
          <w:sz w:val="28"/>
          <w:szCs w:val="28"/>
          <w:lang w:val="en-GB"/>
        </w:rPr>
      </w:pPr>
      <w:r w:rsidRPr="00A87B84">
        <w:rPr>
          <w:b/>
          <w:bCs/>
          <w:sz w:val="28"/>
          <w:szCs w:val="28"/>
          <w:lang w:val="en-GB"/>
        </w:rPr>
        <w:t>University</w:t>
      </w:r>
      <w:r w:rsidR="00C102C6" w:rsidRPr="00A87B84">
        <w:rPr>
          <w:b/>
          <w:bCs/>
          <w:sz w:val="28"/>
          <w:szCs w:val="28"/>
          <w:lang w:val="en-GB"/>
        </w:rPr>
        <w:t xml:space="preserve"> Diversity Fund: Applicant Information Pack</w:t>
      </w:r>
    </w:p>
    <w:p w14:paraId="707158F8" w14:textId="77777777" w:rsidR="0094166D" w:rsidRPr="00A87B84" w:rsidRDefault="0094166D">
      <w:pPr>
        <w:pStyle w:val="BodyA"/>
        <w:spacing w:after="0" w:line="240" w:lineRule="auto"/>
        <w:rPr>
          <w:b/>
          <w:bCs/>
          <w:lang w:val="en-GB"/>
        </w:rPr>
      </w:pPr>
    </w:p>
    <w:p w14:paraId="0DC5AC76" w14:textId="77777777" w:rsidR="0094166D" w:rsidRPr="00A87B84" w:rsidRDefault="0094166D">
      <w:pPr>
        <w:pStyle w:val="BodyA"/>
        <w:spacing w:after="0" w:line="240" w:lineRule="auto"/>
        <w:rPr>
          <w:b/>
          <w:bCs/>
          <w:lang w:val="en-GB"/>
        </w:rPr>
      </w:pPr>
    </w:p>
    <w:p w14:paraId="64EAFE53" w14:textId="77777777" w:rsidR="00AB45EC" w:rsidRPr="00A87B84" w:rsidRDefault="00AB45EC">
      <w:pPr>
        <w:pStyle w:val="BodyA"/>
        <w:spacing w:after="0" w:line="240" w:lineRule="auto"/>
        <w:rPr>
          <w:b/>
          <w:bCs/>
          <w:lang w:val="en-GB"/>
        </w:rPr>
      </w:pPr>
    </w:p>
    <w:sdt>
      <w:sdtPr>
        <w:rPr>
          <w:rFonts w:ascii="Times New Roman" w:eastAsia="Arial Unicode MS" w:hAnsi="Times New Roman" w:cs="Times New Roman"/>
          <w:b w:val="0"/>
          <w:bCs w:val="0"/>
          <w:sz w:val="24"/>
          <w:szCs w:val="24"/>
          <w:u w:val="none"/>
          <w:bdr w:val="nil"/>
        </w:rPr>
        <w:id w:val="292107755"/>
        <w:docPartObj>
          <w:docPartGallery w:val="Table of Contents"/>
          <w:docPartUnique/>
        </w:docPartObj>
      </w:sdtPr>
      <w:sdtEndPr>
        <w:rPr>
          <w:noProof/>
        </w:rPr>
      </w:sdtEndPr>
      <w:sdtContent>
        <w:p w14:paraId="2EED4CCA" w14:textId="18FEF975" w:rsidR="00AB45EC" w:rsidRPr="00632516" w:rsidRDefault="00AB45EC" w:rsidP="00E55017">
          <w:pPr>
            <w:pStyle w:val="TOCHeading"/>
            <w:rPr>
              <w:sz w:val="24"/>
              <w:szCs w:val="24"/>
            </w:rPr>
          </w:pPr>
          <w:r w:rsidRPr="00632516">
            <w:rPr>
              <w:sz w:val="24"/>
              <w:szCs w:val="24"/>
            </w:rPr>
            <w:t>Contents</w:t>
          </w:r>
        </w:p>
        <w:p w14:paraId="7EB5086F" w14:textId="71B88EC6" w:rsidR="00632516" w:rsidRPr="00632516" w:rsidRDefault="00AB45EC">
          <w:pPr>
            <w:pStyle w:val="TOC1"/>
            <w:tabs>
              <w:tab w:val="right" w:leader="dot" w:pos="9010"/>
            </w:tabs>
            <w:rPr>
              <w:rFonts w:ascii="Arial" w:eastAsiaTheme="minorEastAsia" w:hAnsi="Arial" w:cs="Arial"/>
              <w:noProof/>
              <w:kern w:val="2"/>
              <w:bdr w:val="none" w:sz="0" w:space="0" w:color="auto"/>
              <w:lang w:eastAsia="en-GB"/>
              <w14:ligatures w14:val="standardContextual"/>
            </w:rPr>
          </w:pPr>
          <w:r w:rsidRPr="00A87B84">
            <w:rPr>
              <w:rFonts w:ascii="Arial" w:hAnsi="Arial" w:cs="Arial"/>
              <w:sz w:val="22"/>
              <w:szCs w:val="22"/>
            </w:rPr>
            <w:fldChar w:fldCharType="begin"/>
          </w:r>
          <w:r w:rsidRPr="00A87B84">
            <w:rPr>
              <w:rFonts w:ascii="Arial" w:hAnsi="Arial" w:cs="Arial"/>
              <w:sz w:val="22"/>
              <w:szCs w:val="22"/>
            </w:rPr>
            <w:instrText xml:space="preserve"> TOC \o "1-3" \h \z \u </w:instrText>
          </w:r>
          <w:r w:rsidRPr="00A87B84">
            <w:rPr>
              <w:rFonts w:ascii="Arial" w:hAnsi="Arial" w:cs="Arial"/>
              <w:sz w:val="22"/>
              <w:szCs w:val="22"/>
            </w:rPr>
            <w:fldChar w:fldCharType="separate"/>
          </w:r>
          <w:hyperlink w:anchor="_Toc182495881" w:history="1">
            <w:r w:rsidR="00632516" w:rsidRPr="00632516">
              <w:rPr>
                <w:rStyle w:val="Hyperlink"/>
                <w:rFonts w:ascii="Arial" w:hAnsi="Arial" w:cs="Arial"/>
                <w:noProof/>
              </w:rPr>
              <w:t>Objectives of the University Diversity Fund</w:t>
            </w:r>
            <w:r w:rsidR="00632516" w:rsidRPr="00632516">
              <w:rPr>
                <w:rFonts w:ascii="Arial" w:hAnsi="Arial" w:cs="Arial"/>
                <w:noProof/>
                <w:webHidden/>
              </w:rPr>
              <w:tab/>
            </w:r>
            <w:r w:rsidR="00632516" w:rsidRPr="00632516">
              <w:rPr>
                <w:rFonts w:ascii="Arial" w:hAnsi="Arial" w:cs="Arial"/>
                <w:noProof/>
                <w:webHidden/>
              </w:rPr>
              <w:fldChar w:fldCharType="begin"/>
            </w:r>
            <w:r w:rsidR="00632516" w:rsidRPr="00632516">
              <w:rPr>
                <w:rFonts w:ascii="Arial" w:hAnsi="Arial" w:cs="Arial"/>
                <w:noProof/>
                <w:webHidden/>
              </w:rPr>
              <w:instrText xml:space="preserve"> PAGEREF _Toc182495881 \h </w:instrText>
            </w:r>
            <w:r w:rsidR="00632516" w:rsidRPr="00632516">
              <w:rPr>
                <w:rFonts w:ascii="Arial" w:hAnsi="Arial" w:cs="Arial"/>
                <w:noProof/>
                <w:webHidden/>
              </w:rPr>
            </w:r>
            <w:r w:rsidR="00632516" w:rsidRPr="00632516">
              <w:rPr>
                <w:rFonts w:ascii="Arial" w:hAnsi="Arial" w:cs="Arial"/>
                <w:noProof/>
                <w:webHidden/>
              </w:rPr>
              <w:fldChar w:fldCharType="separate"/>
            </w:r>
            <w:r w:rsidR="00632516" w:rsidRPr="00632516">
              <w:rPr>
                <w:rFonts w:ascii="Arial" w:hAnsi="Arial" w:cs="Arial"/>
                <w:noProof/>
                <w:webHidden/>
              </w:rPr>
              <w:t>2</w:t>
            </w:r>
            <w:r w:rsidR="00632516" w:rsidRPr="00632516">
              <w:rPr>
                <w:rFonts w:ascii="Arial" w:hAnsi="Arial" w:cs="Arial"/>
                <w:noProof/>
                <w:webHidden/>
              </w:rPr>
              <w:fldChar w:fldCharType="end"/>
            </w:r>
          </w:hyperlink>
        </w:p>
        <w:p w14:paraId="02117972" w14:textId="7BDB3D47" w:rsidR="00632516" w:rsidRPr="00632516" w:rsidRDefault="00632516">
          <w:pPr>
            <w:pStyle w:val="TOC1"/>
            <w:tabs>
              <w:tab w:val="right" w:leader="dot" w:pos="9010"/>
            </w:tabs>
            <w:rPr>
              <w:rFonts w:ascii="Arial" w:eastAsiaTheme="minorEastAsia" w:hAnsi="Arial" w:cs="Arial"/>
              <w:noProof/>
              <w:kern w:val="2"/>
              <w:bdr w:val="none" w:sz="0" w:space="0" w:color="auto"/>
              <w:lang w:eastAsia="en-GB"/>
              <w14:ligatures w14:val="standardContextual"/>
            </w:rPr>
          </w:pPr>
          <w:hyperlink w:anchor="_Toc182495882" w:history="1">
            <w:r w:rsidRPr="00632516">
              <w:rPr>
                <w:rStyle w:val="Hyperlink"/>
                <w:rFonts w:ascii="Arial" w:hAnsi="Arial" w:cs="Arial"/>
                <w:noProof/>
              </w:rPr>
              <w:t>Terms and conditions</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_Toc182495882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2</w:t>
            </w:r>
            <w:r w:rsidRPr="00632516">
              <w:rPr>
                <w:rFonts w:ascii="Arial" w:hAnsi="Arial" w:cs="Arial"/>
                <w:noProof/>
                <w:webHidden/>
              </w:rPr>
              <w:fldChar w:fldCharType="end"/>
            </w:r>
          </w:hyperlink>
        </w:p>
        <w:p w14:paraId="736CCC46" w14:textId="51A0B8DF" w:rsidR="00632516" w:rsidRPr="00632516" w:rsidRDefault="00632516">
          <w:pPr>
            <w:pStyle w:val="TOC1"/>
            <w:tabs>
              <w:tab w:val="right" w:leader="dot" w:pos="9010"/>
            </w:tabs>
            <w:rPr>
              <w:rFonts w:ascii="Arial" w:eastAsiaTheme="minorEastAsia" w:hAnsi="Arial" w:cs="Arial"/>
              <w:noProof/>
              <w:kern w:val="2"/>
              <w:bdr w:val="none" w:sz="0" w:space="0" w:color="auto"/>
              <w:lang w:eastAsia="en-GB"/>
              <w14:ligatures w14:val="standardContextual"/>
            </w:rPr>
          </w:pPr>
          <w:hyperlink w:anchor="_Toc182495883" w:history="1">
            <w:r w:rsidRPr="00632516">
              <w:rPr>
                <w:rStyle w:val="Hyperlink"/>
                <w:rFonts w:ascii="Arial" w:hAnsi="Arial" w:cs="Arial"/>
                <w:noProof/>
              </w:rPr>
              <w:t>Criteria</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_Toc182495883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3</w:t>
            </w:r>
            <w:r w:rsidRPr="00632516">
              <w:rPr>
                <w:rFonts w:ascii="Arial" w:hAnsi="Arial" w:cs="Arial"/>
                <w:noProof/>
                <w:webHidden/>
              </w:rPr>
              <w:fldChar w:fldCharType="end"/>
            </w:r>
          </w:hyperlink>
        </w:p>
        <w:p w14:paraId="2FE58CAC" w14:textId="7DB9E989" w:rsidR="00632516" w:rsidRPr="00632516" w:rsidRDefault="00632516">
          <w:pPr>
            <w:pStyle w:val="TOC1"/>
            <w:tabs>
              <w:tab w:val="right" w:leader="dot" w:pos="9010"/>
            </w:tabs>
            <w:rPr>
              <w:rFonts w:ascii="Arial" w:eastAsiaTheme="minorEastAsia" w:hAnsi="Arial" w:cs="Arial"/>
              <w:noProof/>
              <w:kern w:val="2"/>
              <w:bdr w:val="none" w:sz="0" w:space="0" w:color="auto"/>
              <w:lang w:eastAsia="en-GB"/>
              <w14:ligatures w14:val="standardContextual"/>
            </w:rPr>
          </w:pPr>
          <w:hyperlink w:anchor="_Toc182495884" w:history="1">
            <w:r w:rsidRPr="00632516">
              <w:rPr>
                <w:rStyle w:val="Hyperlink"/>
                <w:rFonts w:ascii="Arial" w:hAnsi="Arial" w:cs="Arial"/>
                <w:noProof/>
              </w:rPr>
              <w:t>Eligibility</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_Toc182495884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4</w:t>
            </w:r>
            <w:r w:rsidRPr="00632516">
              <w:rPr>
                <w:rFonts w:ascii="Arial" w:hAnsi="Arial" w:cs="Arial"/>
                <w:noProof/>
                <w:webHidden/>
              </w:rPr>
              <w:fldChar w:fldCharType="end"/>
            </w:r>
          </w:hyperlink>
        </w:p>
        <w:p w14:paraId="14527AFA" w14:textId="415765D2" w:rsidR="00632516" w:rsidRPr="00632516" w:rsidRDefault="00632516">
          <w:pPr>
            <w:pStyle w:val="TOC1"/>
            <w:tabs>
              <w:tab w:val="right" w:leader="dot" w:pos="9010"/>
            </w:tabs>
            <w:rPr>
              <w:rFonts w:ascii="Arial" w:eastAsiaTheme="minorEastAsia" w:hAnsi="Arial" w:cs="Arial"/>
              <w:noProof/>
              <w:kern w:val="2"/>
              <w:bdr w:val="none" w:sz="0" w:space="0" w:color="auto"/>
              <w:lang w:eastAsia="en-GB"/>
              <w14:ligatures w14:val="standardContextual"/>
            </w:rPr>
          </w:pPr>
          <w:hyperlink w:anchor="_Toc182495885" w:history="1">
            <w:r w:rsidRPr="00632516">
              <w:rPr>
                <w:rStyle w:val="Hyperlink"/>
                <w:rFonts w:ascii="Arial" w:hAnsi="Arial" w:cs="Arial"/>
                <w:noProof/>
              </w:rPr>
              <w:t>Funding limitations</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_Toc182495885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4</w:t>
            </w:r>
            <w:r w:rsidRPr="00632516">
              <w:rPr>
                <w:rFonts w:ascii="Arial" w:hAnsi="Arial" w:cs="Arial"/>
                <w:noProof/>
                <w:webHidden/>
              </w:rPr>
              <w:fldChar w:fldCharType="end"/>
            </w:r>
          </w:hyperlink>
        </w:p>
        <w:p w14:paraId="3B449027" w14:textId="0B232000" w:rsidR="00632516" w:rsidRPr="00632516" w:rsidRDefault="00632516">
          <w:pPr>
            <w:pStyle w:val="TOC1"/>
            <w:tabs>
              <w:tab w:val="right" w:leader="dot" w:pos="9010"/>
            </w:tabs>
            <w:rPr>
              <w:rFonts w:ascii="Arial" w:eastAsiaTheme="minorEastAsia" w:hAnsi="Arial" w:cs="Arial"/>
              <w:noProof/>
              <w:kern w:val="2"/>
              <w:bdr w:val="none" w:sz="0" w:space="0" w:color="auto"/>
              <w:lang w:eastAsia="en-GB"/>
              <w14:ligatures w14:val="standardContextual"/>
            </w:rPr>
          </w:pPr>
          <w:hyperlink w:anchor="_Toc182495886" w:history="1">
            <w:r w:rsidRPr="00632516">
              <w:rPr>
                <w:rStyle w:val="Hyperlink"/>
                <w:rFonts w:ascii="Arial" w:hAnsi="Arial" w:cs="Arial"/>
                <w:noProof/>
              </w:rPr>
              <w:t>Reporting requirements</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_Toc182495886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4</w:t>
            </w:r>
            <w:r w:rsidRPr="00632516">
              <w:rPr>
                <w:rFonts w:ascii="Arial" w:hAnsi="Arial" w:cs="Arial"/>
                <w:noProof/>
                <w:webHidden/>
              </w:rPr>
              <w:fldChar w:fldCharType="end"/>
            </w:r>
          </w:hyperlink>
        </w:p>
        <w:p w14:paraId="505AFF02" w14:textId="443C62B5" w:rsidR="00632516" w:rsidRPr="00632516" w:rsidRDefault="00632516">
          <w:pPr>
            <w:pStyle w:val="TOC1"/>
            <w:tabs>
              <w:tab w:val="right" w:leader="dot" w:pos="9010"/>
            </w:tabs>
            <w:rPr>
              <w:rFonts w:ascii="Arial" w:eastAsiaTheme="minorEastAsia" w:hAnsi="Arial" w:cs="Arial"/>
              <w:noProof/>
              <w:kern w:val="2"/>
              <w:bdr w:val="none" w:sz="0" w:space="0" w:color="auto"/>
              <w:lang w:eastAsia="en-GB"/>
              <w14:ligatures w14:val="standardContextual"/>
            </w:rPr>
          </w:pPr>
          <w:hyperlink w:anchor="_Toc182495887" w:history="1">
            <w:r w:rsidRPr="00632516">
              <w:rPr>
                <w:rStyle w:val="Hyperlink"/>
                <w:rFonts w:ascii="Arial" w:hAnsi="Arial" w:cs="Arial"/>
                <w:noProof/>
              </w:rPr>
              <w:t>How to apply</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_Toc182495887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5</w:t>
            </w:r>
            <w:r w:rsidRPr="00632516">
              <w:rPr>
                <w:rFonts w:ascii="Arial" w:hAnsi="Arial" w:cs="Arial"/>
                <w:noProof/>
                <w:webHidden/>
              </w:rPr>
              <w:fldChar w:fldCharType="end"/>
            </w:r>
          </w:hyperlink>
        </w:p>
        <w:p w14:paraId="4DF5DD92" w14:textId="62ED6F66" w:rsidR="00632516" w:rsidRPr="00632516" w:rsidRDefault="00632516">
          <w:pPr>
            <w:pStyle w:val="TOC1"/>
            <w:tabs>
              <w:tab w:val="right" w:leader="dot" w:pos="9010"/>
            </w:tabs>
            <w:rPr>
              <w:rFonts w:ascii="Arial" w:eastAsiaTheme="minorEastAsia" w:hAnsi="Arial" w:cs="Arial"/>
              <w:noProof/>
              <w:kern w:val="2"/>
              <w:bdr w:val="none" w:sz="0" w:space="0" w:color="auto"/>
              <w:lang w:eastAsia="en-GB"/>
              <w14:ligatures w14:val="standardContextual"/>
            </w:rPr>
          </w:pPr>
          <w:hyperlink w:anchor="_Toc182495888" w:history="1">
            <w:r w:rsidRPr="00632516">
              <w:rPr>
                <w:rStyle w:val="Hyperlink"/>
                <w:rFonts w:ascii="Arial" w:hAnsi="Arial" w:cs="Arial"/>
                <w:noProof/>
              </w:rPr>
              <w:t>Information for successful applicants and host institutions</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_Toc182495888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5</w:t>
            </w:r>
            <w:r w:rsidRPr="00632516">
              <w:rPr>
                <w:rFonts w:ascii="Arial" w:hAnsi="Arial" w:cs="Arial"/>
                <w:noProof/>
                <w:webHidden/>
              </w:rPr>
              <w:fldChar w:fldCharType="end"/>
            </w:r>
          </w:hyperlink>
        </w:p>
        <w:p w14:paraId="6C420ED1" w14:textId="62608A92" w:rsidR="00632516" w:rsidRPr="00632516" w:rsidRDefault="00632516">
          <w:pPr>
            <w:pStyle w:val="TOC1"/>
            <w:tabs>
              <w:tab w:val="right" w:leader="dot" w:pos="9010"/>
            </w:tabs>
            <w:rPr>
              <w:rFonts w:ascii="Arial" w:eastAsiaTheme="minorEastAsia" w:hAnsi="Arial" w:cs="Arial"/>
              <w:noProof/>
              <w:kern w:val="2"/>
              <w:bdr w:val="none" w:sz="0" w:space="0" w:color="auto"/>
              <w:lang w:eastAsia="en-GB"/>
              <w14:ligatures w14:val="standardContextual"/>
            </w:rPr>
          </w:pPr>
          <w:hyperlink w:anchor="_Toc182495889" w:history="1">
            <w:r w:rsidRPr="00632516">
              <w:rPr>
                <w:rStyle w:val="Hyperlink"/>
                <w:rFonts w:ascii="Arial" w:hAnsi="Arial" w:cs="Arial"/>
                <w:noProof/>
              </w:rPr>
              <w:t>Examples of past projects</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_Toc182495889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6</w:t>
            </w:r>
            <w:r w:rsidRPr="00632516">
              <w:rPr>
                <w:rFonts w:ascii="Arial" w:hAnsi="Arial" w:cs="Arial"/>
                <w:noProof/>
                <w:webHidden/>
              </w:rPr>
              <w:fldChar w:fldCharType="end"/>
            </w:r>
          </w:hyperlink>
        </w:p>
        <w:p w14:paraId="3D3F4D87" w14:textId="1322D0B9" w:rsidR="00632516" w:rsidRPr="00632516" w:rsidRDefault="00632516">
          <w:pPr>
            <w:pStyle w:val="TOC2"/>
            <w:tabs>
              <w:tab w:val="right" w:leader="dot" w:pos="9010"/>
            </w:tabs>
            <w:rPr>
              <w:rFonts w:ascii="Arial" w:eastAsiaTheme="minorEastAsia" w:hAnsi="Arial" w:cs="Arial"/>
              <w:noProof/>
              <w:kern w:val="2"/>
              <w:bdr w:val="none" w:sz="0" w:space="0" w:color="auto"/>
              <w:lang w:eastAsia="en-GB"/>
              <w14:ligatures w14:val="standardContextual"/>
            </w:rPr>
          </w:pPr>
          <w:hyperlink w:anchor="_Toc182495890" w:history="1">
            <w:r w:rsidRPr="00632516">
              <w:rPr>
                <w:rStyle w:val="Hyperlink"/>
                <w:rFonts w:ascii="Arial" w:hAnsi="Arial" w:cs="Arial"/>
                <w:noProof/>
              </w:rPr>
              <w:t>Race/ethnicity</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_Toc182495890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6</w:t>
            </w:r>
            <w:r w:rsidRPr="00632516">
              <w:rPr>
                <w:rFonts w:ascii="Arial" w:hAnsi="Arial" w:cs="Arial"/>
                <w:noProof/>
                <w:webHidden/>
              </w:rPr>
              <w:fldChar w:fldCharType="end"/>
            </w:r>
          </w:hyperlink>
        </w:p>
        <w:p w14:paraId="408E1992" w14:textId="393E732D" w:rsidR="00632516" w:rsidRPr="00632516" w:rsidRDefault="00632516">
          <w:pPr>
            <w:pStyle w:val="TOC2"/>
            <w:tabs>
              <w:tab w:val="right" w:leader="dot" w:pos="9010"/>
            </w:tabs>
            <w:rPr>
              <w:rFonts w:ascii="Arial" w:eastAsiaTheme="minorEastAsia" w:hAnsi="Arial" w:cs="Arial"/>
              <w:noProof/>
              <w:kern w:val="2"/>
              <w:bdr w:val="none" w:sz="0" w:space="0" w:color="auto"/>
              <w:lang w:eastAsia="en-GB"/>
              <w14:ligatures w14:val="standardContextual"/>
            </w:rPr>
          </w:pPr>
          <w:hyperlink w:anchor="_Toc182495891" w:history="1">
            <w:r w:rsidRPr="00632516">
              <w:rPr>
                <w:rStyle w:val="Hyperlink"/>
                <w:rFonts w:ascii="Arial" w:hAnsi="Arial" w:cs="Arial"/>
                <w:noProof/>
              </w:rPr>
              <w:t>Gender</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_Toc182495891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6</w:t>
            </w:r>
            <w:r w:rsidRPr="00632516">
              <w:rPr>
                <w:rFonts w:ascii="Arial" w:hAnsi="Arial" w:cs="Arial"/>
                <w:noProof/>
                <w:webHidden/>
              </w:rPr>
              <w:fldChar w:fldCharType="end"/>
            </w:r>
          </w:hyperlink>
        </w:p>
        <w:p w14:paraId="2677D49A" w14:textId="659A91F8" w:rsidR="00632516" w:rsidRPr="00632516" w:rsidRDefault="00632516">
          <w:pPr>
            <w:pStyle w:val="TOC2"/>
            <w:tabs>
              <w:tab w:val="right" w:leader="dot" w:pos="9010"/>
            </w:tabs>
            <w:rPr>
              <w:rFonts w:ascii="Arial" w:eastAsiaTheme="minorEastAsia" w:hAnsi="Arial" w:cs="Arial"/>
              <w:noProof/>
              <w:kern w:val="2"/>
              <w:bdr w:val="none" w:sz="0" w:space="0" w:color="auto"/>
              <w:lang w:eastAsia="en-GB"/>
              <w14:ligatures w14:val="standardContextual"/>
            </w:rPr>
          </w:pPr>
          <w:hyperlink w:anchor="_Toc182495892" w:history="1">
            <w:r w:rsidRPr="00632516">
              <w:rPr>
                <w:rStyle w:val="Hyperlink"/>
                <w:rFonts w:ascii="Arial" w:hAnsi="Arial" w:cs="Arial"/>
                <w:noProof/>
              </w:rPr>
              <w:t>LGBTQ+</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_Toc182495892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6</w:t>
            </w:r>
            <w:r w:rsidRPr="00632516">
              <w:rPr>
                <w:rFonts w:ascii="Arial" w:hAnsi="Arial" w:cs="Arial"/>
                <w:noProof/>
                <w:webHidden/>
              </w:rPr>
              <w:fldChar w:fldCharType="end"/>
            </w:r>
          </w:hyperlink>
        </w:p>
        <w:p w14:paraId="5E23D443" w14:textId="00C4089B" w:rsidR="00632516" w:rsidRPr="00632516" w:rsidRDefault="00632516">
          <w:pPr>
            <w:pStyle w:val="TOC2"/>
            <w:tabs>
              <w:tab w:val="right" w:leader="dot" w:pos="9010"/>
            </w:tabs>
            <w:rPr>
              <w:rFonts w:ascii="Arial" w:eastAsiaTheme="minorEastAsia" w:hAnsi="Arial" w:cs="Arial"/>
              <w:noProof/>
              <w:kern w:val="2"/>
              <w:bdr w:val="none" w:sz="0" w:space="0" w:color="auto"/>
              <w:lang w:eastAsia="en-GB"/>
              <w14:ligatures w14:val="standardContextual"/>
            </w:rPr>
          </w:pPr>
          <w:hyperlink w:anchor="_Toc182495893" w:history="1">
            <w:r w:rsidRPr="00632516">
              <w:rPr>
                <w:rStyle w:val="Hyperlink"/>
                <w:rFonts w:ascii="Arial" w:hAnsi="Arial" w:cs="Arial"/>
                <w:noProof/>
              </w:rPr>
              <w:t>Intersectional projects</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_Toc182495893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7</w:t>
            </w:r>
            <w:r w:rsidRPr="00632516">
              <w:rPr>
                <w:rFonts w:ascii="Arial" w:hAnsi="Arial" w:cs="Arial"/>
                <w:noProof/>
                <w:webHidden/>
              </w:rPr>
              <w:fldChar w:fldCharType="end"/>
            </w:r>
          </w:hyperlink>
        </w:p>
        <w:p w14:paraId="1F92F0A6" w14:textId="77460DD0" w:rsidR="00632516" w:rsidRPr="00632516" w:rsidRDefault="00632516">
          <w:pPr>
            <w:pStyle w:val="TOC1"/>
            <w:tabs>
              <w:tab w:val="right" w:leader="dot" w:pos="9010"/>
            </w:tabs>
            <w:rPr>
              <w:rFonts w:ascii="Arial" w:eastAsiaTheme="minorEastAsia" w:hAnsi="Arial" w:cs="Arial"/>
              <w:noProof/>
              <w:kern w:val="2"/>
              <w:bdr w:val="none" w:sz="0" w:space="0" w:color="auto"/>
              <w:lang w:eastAsia="en-GB"/>
              <w14:ligatures w14:val="standardContextual"/>
            </w:rPr>
          </w:pPr>
          <w:hyperlink w:anchor="_Toc182495894" w:history="1">
            <w:r w:rsidRPr="00632516">
              <w:rPr>
                <w:rStyle w:val="Hyperlink"/>
                <w:rFonts w:ascii="Arial" w:hAnsi="Arial" w:cs="Arial"/>
                <w:noProof/>
              </w:rPr>
              <w:t>Resources</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_Toc182495894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8</w:t>
            </w:r>
            <w:r w:rsidRPr="00632516">
              <w:rPr>
                <w:rFonts w:ascii="Arial" w:hAnsi="Arial" w:cs="Arial"/>
                <w:noProof/>
                <w:webHidden/>
              </w:rPr>
              <w:fldChar w:fldCharType="end"/>
            </w:r>
          </w:hyperlink>
        </w:p>
        <w:p w14:paraId="6326CFC4" w14:textId="57F09334" w:rsidR="00632516" w:rsidRPr="00632516" w:rsidRDefault="00632516">
          <w:pPr>
            <w:pStyle w:val="TOC2"/>
            <w:tabs>
              <w:tab w:val="right" w:leader="dot" w:pos="9010"/>
            </w:tabs>
            <w:rPr>
              <w:rFonts w:ascii="Arial" w:eastAsiaTheme="minorEastAsia" w:hAnsi="Arial" w:cs="Arial"/>
              <w:noProof/>
              <w:kern w:val="2"/>
              <w:bdr w:val="none" w:sz="0" w:space="0" w:color="auto"/>
              <w:lang w:eastAsia="en-GB"/>
              <w14:ligatures w14:val="standardContextual"/>
            </w:rPr>
          </w:pPr>
          <w:hyperlink w:anchor="_Toc182495895" w:history="1">
            <w:r w:rsidRPr="00632516">
              <w:rPr>
                <w:rStyle w:val="Hyperlink"/>
                <w:rFonts w:ascii="Arial" w:hAnsi="Arial" w:cs="Arial"/>
                <w:noProof/>
              </w:rPr>
              <w:t>Project management</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_Toc182495895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8</w:t>
            </w:r>
            <w:r w:rsidRPr="00632516">
              <w:rPr>
                <w:rFonts w:ascii="Arial" w:hAnsi="Arial" w:cs="Arial"/>
                <w:noProof/>
                <w:webHidden/>
              </w:rPr>
              <w:fldChar w:fldCharType="end"/>
            </w:r>
          </w:hyperlink>
        </w:p>
        <w:p w14:paraId="62FD8CA2" w14:textId="342F5AEE" w:rsidR="00632516" w:rsidRPr="00632516" w:rsidRDefault="00632516">
          <w:pPr>
            <w:pStyle w:val="TOC2"/>
            <w:tabs>
              <w:tab w:val="right" w:leader="dot" w:pos="9010"/>
            </w:tabs>
            <w:rPr>
              <w:rFonts w:ascii="Arial" w:eastAsiaTheme="minorEastAsia" w:hAnsi="Arial" w:cs="Arial"/>
              <w:noProof/>
              <w:kern w:val="2"/>
              <w:bdr w:val="none" w:sz="0" w:space="0" w:color="auto"/>
              <w:lang w:eastAsia="en-GB"/>
              <w14:ligatures w14:val="standardContextual"/>
            </w:rPr>
          </w:pPr>
          <w:hyperlink w:anchor="_Toc182495896" w:history="1">
            <w:r w:rsidRPr="00632516">
              <w:rPr>
                <w:rStyle w:val="Hyperlink"/>
                <w:rFonts w:ascii="Arial" w:hAnsi="Arial" w:cs="Arial"/>
                <w:noProof/>
              </w:rPr>
              <w:t>Project evaluation and monitoring impact</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_Toc182495896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8</w:t>
            </w:r>
            <w:r w:rsidRPr="00632516">
              <w:rPr>
                <w:rFonts w:ascii="Arial" w:hAnsi="Arial" w:cs="Arial"/>
                <w:noProof/>
                <w:webHidden/>
              </w:rPr>
              <w:fldChar w:fldCharType="end"/>
            </w:r>
          </w:hyperlink>
        </w:p>
        <w:p w14:paraId="34091B6A" w14:textId="6681415F" w:rsidR="00632516" w:rsidRDefault="00632516">
          <w:pPr>
            <w:pStyle w:val="TOC2"/>
            <w:tabs>
              <w:tab w:val="right" w:leader="dot" w:pos="9010"/>
            </w:tabs>
            <w:rPr>
              <w:rFonts w:asciiTheme="minorHAnsi" w:eastAsiaTheme="minorEastAsia" w:hAnsiTheme="minorHAnsi" w:cstheme="minorBidi"/>
              <w:noProof/>
              <w:kern w:val="2"/>
              <w:bdr w:val="none" w:sz="0" w:space="0" w:color="auto"/>
              <w:lang w:eastAsia="en-GB"/>
              <w14:ligatures w14:val="standardContextual"/>
            </w:rPr>
          </w:pPr>
          <w:hyperlink w:anchor="_Toc182495897" w:history="1">
            <w:r w:rsidRPr="00632516">
              <w:rPr>
                <w:rStyle w:val="Hyperlink"/>
                <w:rFonts w:ascii="Arial" w:hAnsi="Arial" w:cs="Arial"/>
                <w:noProof/>
              </w:rPr>
              <w:t>Ethics and data protection</w:t>
            </w:r>
            <w:r w:rsidRPr="00632516">
              <w:rPr>
                <w:rFonts w:ascii="Arial" w:hAnsi="Arial" w:cs="Arial"/>
                <w:noProof/>
                <w:webHidden/>
              </w:rPr>
              <w:tab/>
            </w:r>
            <w:r w:rsidRPr="00632516">
              <w:rPr>
                <w:rFonts w:ascii="Arial" w:hAnsi="Arial" w:cs="Arial"/>
                <w:noProof/>
                <w:webHidden/>
              </w:rPr>
              <w:fldChar w:fldCharType="begin"/>
            </w:r>
            <w:r w:rsidRPr="00632516">
              <w:rPr>
                <w:rFonts w:ascii="Arial" w:hAnsi="Arial" w:cs="Arial"/>
                <w:noProof/>
                <w:webHidden/>
              </w:rPr>
              <w:instrText xml:space="preserve"> PAGEREF _Toc182495897 \h </w:instrText>
            </w:r>
            <w:r w:rsidRPr="00632516">
              <w:rPr>
                <w:rFonts w:ascii="Arial" w:hAnsi="Arial" w:cs="Arial"/>
                <w:noProof/>
                <w:webHidden/>
              </w:rPr>
            </w:r>
            <w:r w:rsidRPr="00632516">
              <w:rPr>
                <w:rFonts w:ascii="Arial" w:hAnsi="Arial" w:cs="Arial"/>
                <w:noProof/>
                <w:webHidden/>
              </w:rPr>
              <w:fldChar w:fldCharType="separate"/>
            </w:r>
            <w:r w:rsidRPr="00632516">
              <w:rPr>
                <w:rFonts w:ascii="Arial" w:hAnsi="Arial" w:cs="Arial"/>
                <w:noProof/>
                <w:webHidden/>
              </w:rPr>
              <w:t>8</w:t>
            </w:r>
            <w:r w:rsidRPr="00632516">
              <w:rPr>
                <w:rFonts w:ascii="Arial" w:hAnsi="Arial" w:cs="Arial"/>
                <w:noProof/>
                <w:webHidden/>
              </w:rPr>
              <w:fldChar w:fldCharType="end"/>
            </w:r>
          </w:hyperlink>
        </w:p>
        <w:p w14:paraId="60A7ADE2" w14:textId="5C6D6EF3" w:rsidR="00AB45EC" w:rsidRPr="00A87B84" w:rsidRDefault="00AB45EC">
          <w:pPr>
            <w:rPr>
              <w:rFonts w:ascii="Arial" w:hAnsi="Arial" w:cs="Arial"/>
              <w:sz w:val="22"/>
              <w:szCs w:val="22"/>
            </w:rPr>
          </w:pPr>
          <w:r w:rsidRPr="00A87B84">
            <w:rPr>
              <w:rFonts w:ascii="Arial" w:hAnsi="Arial" w:cs="Arial"/>
              <w:b/>
              <w:bCs/>
              <w:noProof/>
              <w:sz w:val="22"/>
              <w:szCs w:val="22"/>
            </w:rPr>
            <w:fldChar w:fldCharType="end"/>
          </w:r>
        </w:p>
      </w:sdtContent>
    </w:sdt>
    <w:p w14:paraId="02DBC7D8" w14:textId="09AD36D5" w:rsidR="00AB45EC" w:rsidRPr="00A87B84" w:rsidRDefault="00AB45EC">
      <w:pPr>
        <w:pStyle w:val="BodyA"/>
        <w:spacing w:after="0" w:line="240" w:lineRule="auto"/>
        <w:rPr>
          <w:b/>
          <w:bCs/>
          <w:lang w:val="en-GB"/>
        </w:rPr>
      </w:pPr>
    </w:p>
    <w:p w14:paraId="1E90F677" w14:textId="48B7B6C8" w:rsidR="00AB45EC" w:rsidRPr="00A87B84" w:rsidRDefault="00AB45EC" w:rsidP="00AB45EC">
      <w:pPr>
        <w:pStyle w:val="BodyA"/>
        <w:spacing w:after="0" w:line="240" w:lineRule="auto"/>
        <w:rPr>
          <w:b/>
          <w:bCs/>
          <w:lang w:val="en-GB"/>
        </w:rPr>
      </w:pPr>
    </w:p>
    <w:p w14:paraId="0B304F88" w14:textId="77777777" w:rsidR="0094166D" w:rsidRPr="00A87B84" w:rsidRDefault="0094166D">
      <w:pPr>
        <w:pStyle w:val="BodyA"/>
        <w:spacing w:after="0" w:line="240" w:lineRule="auto"/>
        <w:rPr>
          <w:b/>
          <w:bCs/>
          <w:lang w:val="en-GB"/>
        </w:rPr>
      </w:pPr>
    </w:p>
    <w:p w14:paraId="5DAB6C7B" w14:textId="77777777" w:rsidR="002E035F" w:rsidRPr="00A87B84" w:rsidRDefault="002E035F">
      <w:pPr>
        <w:pStyle w:val="ListParagraph"/>
        <w:spacing w:after="0" w:line="240" w:lineRule="auto"/>
        <w:ind w:left="0"/>
        <w:rPr>
          <w:b/>
          <w:bCs/>
          <w:lang w:val="en-GB"/>
        </w:rPr>
      </w:pPr>
    </w:p>
    <w:p w14:paraId="39B25680" w14:textId="77777777" w:rsidR="00AB45EC" w:rsidRPr="00A87B84" w:rsidRDefault="00AB45EC">
      <w:pPr>
        <w:rPr>
          <w:rFonts w:ascii="Arial" w:eastAsia="Arial" w:hAnsi="Arial" w:cs="Arial"/>
          <w:b/>
          <w:bCs/>
          <w:color w:val="000000"/>
          <w:sz w:val="22"/>
          <w:szCs w:val="22"/>
          <w:u w:color="000000"/>
          <w:lang w:eastAsia="en-GB"/>
        </w:rPr>
      </w:pPr>
      <w:r w:rsidRPr="00A87B84">
        <w:rPr>
          <w:b/>
          <w:bCs/>
        </w:rPr>
        <w:br w:type="page"/>
      </w:r>
    </w:p>
    <w:p w14:paraId="53128261" w14:textId="77777777" w:rsidR="002E035F" w:rsidRPr="00A87B84" w:rsidRDefault="002E035F">
      <w:pPr>
        <w:pStyle w:val="BodyA"/>
        <w:spacing w:after="0" w:line="240" w:lineRule="auto"/>
        <w:rPr>
          <w:lang w:val="en-GB"/>
        </w:rPr>
      </w:pPr>
    </w:p>
    <w:p w14:paraId="4515CB90" w14:textId="77777777" w:rsidR="00F62903" w:rsidRPr="00A87B84" w:rsidRDefault="00F62903">
      <w:pPr>
        <w:pStyle w:val="BodyA"/>
        <w:spacing w:after="0" w:line="240" w:lineRule="auto"/>
        <w:rPr>
          <w:lang w:val="en-GB"/>
        </w:rPr>
      </w:pPr>
    </w:p>
    <w:p w14:paraId="62D9F3EC" w14:textId="33FA012D" w:rsidR="00F62903" w:rsidRPr="00A87B84" w:rsidRDefault="00F62903" w:rsidP="00E55017">
      <w:pPr>
        <w:pStyle w:val="Heading1"/>
      </w:pPr>
      <w:bookmarkStart w:id="0" w:name="_Toc182495881"/>
      <w:r w:rsidRPr="00A87B84">
        <w:t>Objectives</w:t>
      </w:r>
      <w:r w:rsidR="00BA40F7" w:rsidRPr="00A87B84">
        <w:t xml:space="preserve"> of the University Diversity Fund</w:t>
      </w:r>
      <w:bookmarkEnd w:id="0"/>
    </w:p>
    <w:p w14:paraId="186434C4" w14:textId="77777777" w:rsidR="00B516E5" w:rsidRPr="00A87B84" w:rsidRDefault="00B516E5" w:rsidP="00B516E5">
      <w:pPr>
        <w:rPr>
          <w:sz w:val="22"/>
          <w:szCs w:val="22"/>
        </w:rPr>
      </w:pPr>
    </w:p>
    <w:p w14:paraId="229A2BC7" w14:textId="06B0863A" w:rsidR="003D5512" w:rsidRPr="00A87B84" w:rsidRDefault="003D5512" w:rsidP="00B516E5">
      <w:pPr>
        <w:pStyle w:val="BodyA"/>
        <w:spacing w:after="0" w:line="240" w:lineRule="auto"/>
        <w:contextualSpacing/>
        <w:rPr>
          <w:lang w:val="en-GB"/>
        </w:rPr>
      </w:pPr>
      <w:r w:rsidRPr="00A87B84">
        <w:rPr>
          <w:lang w:val="en-GB"/>
        </w:rPr>
        <w:t xml:space="preserve">The </w:t>
      </w:r>
      <w:r w:rsidR="00B516E5" w:rsidRPr="00A87B84">
        <w:rPr>
          <w:lang w:val="en-GB"/>
        </w:rPr>
        <w:t xml:space="preserve">University Diversity </w:t>
      </w:r>
      <w:r w:rsidRPr="00A87B84">
        <w:rPr>
          <w:lang w:val="en-GB"/>
        </w:rPr>
        <w:t xml:space="preserve">Fund </w:t>
      </w:r>
      <w:r w:rsidR="00B516E5" w:rsidRPr="00A87B84">
        <w:rPr>
          <w:lang w:val="en-GB"/>
        </w:rPr>
        <w:t xml:space="preserve">(UDF) </w:t>
      </w:r>
      <w:r w:rsidRPr="00A87B84">
        <w:rPr>
          <w:lang w:val="en-GB"/>
        </w:rPr>
        <w:t xml:space="preserve">will </w:t>
      </w:r>
      <w:r w:rsidR="00E23EB3" w:rsidRPr="00A87B84">
        <w:rPr>
          <w:lang w:val="en-GB"/>
        </w:rPr>
        <w:t xml:space="preserve">provide up to </w:t>
      </w:r>
      <w:r w:rsidR="00E23EB3" w:rsidRPr="00A87B84">
        <w:rPr>
          <w:b/>
          <w:bCs/>
          <w:lang w:val="en-GB"/>
        </w:rPr>
        <w:t>£1500</w:t>
      </w:r>
      <w:r w:rsidR="00E23EB3" w:rsidRPr="00A87B84">
        <w:rPr>
          <w:lang w:val="en-GB"/>
        </w:rPr>
        <w:t xml:space="preserve"> for</w:t>
      </w:r>
      <w:r w:rsidRPr="00A87B84">
        <w:rPr>
          <w:lang w:val="en-GB"/>
        </w:rPr>
        <w:t xml:space="preserve"> initiatives that address </w:t>
      </w:r>
      <w:r w:rsidRPr="00A87B84">
        <w:rPr>
          <w:b/>
          <w:bCs/>
          <w:lang w:val="en-GB"/>
        </w:rPr>
        <w:t>one or more</w:t>
      </w:r>
      <w:r w:rsidRPr="00A87B84">
        <w:rPr>
          <w:lang w:val="en-GB"/>
        </w:rPr>
        <w:t xml:space="preserve"> of the objectives below:</w:t>
      </w:r>
    </w:p>
    <w:p w14:paraId="0D67F3EE" w14:textId="77777777" w:rsidR="00E23EB3" w:rsidRPr="00A87B84" w:rsidRDefault="00E23EB3" w:rsidP="00B516E5">
      <w:pPr>
        <w:pStyle w:val="BodyA"/>
        <w:spacing w:after="0" w:line="240" w:lineRule="auto"/>
        <w:contextualSpacing/>
        <w:rPr>
          <w:lang w:val="en-GB"/>
        </w:rPr>
      </w:pPr>
    </w:p>
    <w:p w14:paraId="0F8E3482" w14:textId="7326AB1C" w:rsidR="003D5512" w:rsidRPr="00A87B84" w:rsidRDefault="003D5512" w:rsidP="005C1E6B">
      <w:pPr>
        <w:pStyle w:val="BodyA"/>
        <w:numPr>
          <w:ilvl w:val="0"/>
          <w:numId w:val="14"/>
        </w:numPr>
        <w:spacing w:after="0" w:line="240" w:lineRule="auto"/>
        <w:contextualSpacing/>
        <w:rPr>
          <w:lang w:val="en-GB"/>
        </w:rPr>
      </w:pPr>
      <w:r w:rsidRPr="00A87B84">
        <w:rPr>
          <w:b/>
          <w:bCs/>
          <w:lang w:val="en-GB"/>
        </w:rPr>
        <w:t>Raise awareness</w:t>
      </w:r>
      <w:r w:rsidRPr="00A87B84">
        <w:rPr>
          <w:lang w:val="en-GB"/>
        </w:rPr>
        <w:t xml:space="preserve"> about issues related to equality and inclusion, and </w:t>
      </w:r>
      <w:r w:rsidR="005D4857" w:rsidRPr="00A87B84">
        <w:rPr>
          <w:b/>
          <w:bCs/>
          <w:lang w:val="en-GB"/>
        </w:rPr>
        <w:t>challenge</w:t>
      </w:r>
      <w:r w:rsidRPr="00A87B84">
        <w:rPr>
          <w:b/>
          <w:bCs/>
          <w:lang w:val="en-GB"/>
        </w:rPr>
        <w:t xml:space="preserve"> inequalities</w:t>
      </w:r>
      <w:r w:rsidRPr="00A87B84">
        <w:rPr>
          <w:lang w:val="en-GB"/>
        </w:rPr>
        <w:t xml:space="preserve"> such as racism, gender inequality</w:t>
      </w:r>
      <w:r w:rsidR="00880515" w:rsidRPr="00A87B84">
        <w:rPr>
          <w:lang w:val="en-GB"/>
        </w:rPr>
        <w:t>, disablism</w:t>
      </w:r>
      <w:r w:rsidRPr="00A87B84">
        <w:rPr>
          <w:lang w:val="en-GB"/>
        </w:rPr>
        <w:t xml:space="preserve"> or homophobia</w:t>
      </w:r>
      <w:r w:rsidR="005C1E6B" w:rsidRPr="00A87B84">
        <w:rPr>
          <w:lang w:val="en-GB"/>
        </w:rPr>
        <w:t>.</w:t>
      </w:r>
    </w:p>
    <w:p w14:paraId="21660ED5" w14:textId="77777777" w:rsidR="005A121A" w:rsidRPr="00A87B84" w:rsidRDefault="005A121A" w:rsidP="005A121A">
      <w:pPr>
        <w:pStyle w:val="BodyA"/>
        <w:spacing w:after="0" w:line="240" w:lineRule="auto"/>
        <w:ind w:left="613"/>
        <w:contextualSpacing/>
        <w:rPr>
          <w:lang w:val="en-GB"/>
        </w:rPr>
      </w:pPr>
    </w:p>
    <w:p w14:paraId="5D811014" w14:textId="15CD1952" w:rsidR="003D5512" w:rsidRPr="00A87B84" w:rsidRDefault="003D5512" w:rsidP="005C1E6B">
      <w:pPr>
        <w:pStyle w:val="BodyA"/>
        <w:numPr>
          <w:ilvl w:val="0"/>
          <w:numId w:val="14"/>
        </w:numPr>
        <w:spacing w:after="0" w:line="240" w:lineRule="auto"/>
        <w:contextualSpacing/>
        <w:rPr>
          <w:lang w:val="en-GB"/>
        </w:rPr>
      </w:pPr>
      <w:r w:rsidRPr="00A87B84">
        <w:rPr>
          <w:b/>
          <w:bCs/>
          <w:lang w:val="en-GB"/>
        </w:rPr>
        <w:t>Increase the representation</w:t>
      </w:r>
      <w:r w:rsidRPr="00A87B84">
        <w:rPr>
          <w:lang w:val="en-GB"/>
        </w:rPr>
        <w:t xml:space="preserve"> of women, racially minoritised staff &amp; students and other underrepresented groups</w:t>
      </w:r>
      <w:r w:rsidR="005C1E6B" w:rsidRPr="00A87B84">
        <w:rPr>
          <w:lang w:val="en-GB"/>
        </w:rPr>
        <w:t>.</w:t>
      </w:r>
    </w:p>
    <w:p w14:paraId="1F08B351" w14:textId="77777777" w:rsidR="005A121A" w:rsidRPr="00A87B84" w:rsidRDefault="005A121A" w:rsidP="005A121A">
      <w:pPr>
        <w:pStyle w:val="BodyA"/>
        <w:spacing w:after="0" w:line="240" w:lineRule="auto"/>
        <w:contextualSpacing/>
        <w:rPr>
          <w:lang w:val="en-GB"/>
        </w:rPr>
      </w:pPr>
    </w:p>
    <w:p w14:paraId="3B52B997" w14:textId="7B0C04A7" w:rsidR="003D5512" w:rsidRPr="00A87B84" w:rsidRDefault="003D5512" w:rsidP="005C1E6B">
      <w:pPr>
        <w:pStyle w:val="BodyA"/>
        <w:numPr>
          <w:ilvl w:val="0"/>
          <w:numId w:val="14"/>
        </w:numPr>
        <w:spacing w:after="0" w:line="240" w:lineRule="auto"/>
        <w:contextualSpacing/>
        <w:rPr>
          <w:lang w:val="en-GB"/>
        </w:rPr>
      </w:pPr>
      <w:r w:rsidRPr="00A87B84">
        <w:rPr>
          <w:b/>
          <w:bCs/>
          <w:lang w:val="en-GB"/>
        </w:rPr>
        <w:t>Address barriers</w:t>
      </w:r>
      <w:r w:rsidRPr="00A87B84">
        <w:rPr>
          <w:lang w:val="en-GB"/>
        </w:rPr>
        <w:t xml:space="preserve"> faced by particular groups</w:t>
      </w:r>
      <w:r w:rsidR="005C1E6B" w:rsidRPr="00A87B84">
        <w:rPr>
          <w:lang w:val="en-GB"/>
        </w:rPr>
        <w:t>.</w:t>
      </w:r>
    </w:p>
    <w:p w14:paraId="6637195D" w14:textId="77777777" w:rsidR="005A121A" w:rsidRPr="00A87B84" w:rsidRDefault="005A121A" w:rsidP="005A121A">
      <w:pPr>
        <w:pStyle w:val="BodyA"/>
        <w:spacing w:after="0" w:line="240" w:lineRule="auto"/>
        <w:contextualSpacing/>
        <w:rPr>
          <w:lang w:val="en-GB"/>
        </w:rPr>
      </w:pPr>
    </w:p>
    <w:p w14:paraId="6FA6A607" w14:textId="77777777" w:rsidR="003D5512" w:rsidRPr="00A87B84" w:rsidRDefault="003D5512" w:rsidP="005C1E6B">
      <w:pPr>
        <w:pStyle w:val="BodyA"/>
        <w:numPr>
          <w:ilvl w:val="0"/>
          <w:numId w:val="14"/>
        </w:numPr>
        <w:spacing w:after="0" w:line="240" w:lineRule="auto"/>
        <w:contextualSpacing/>
        <w:rPr>
          <w:lang w:val="en-GB"/>
        </w:rPr>
      </w:pPr>
      <w:r w:rsidRPr="00A87B84">
        <w:rPr>
          <w:lang w:val="en-GB"/>
        </w:rPr>
        <w:t xml:space="preserve">Facilitate the </w:t>
      </w:r>
      <w:r w:rsidRPr="00A87B84">
        <w:rPr>
          <w:b/>
          <w:bCs/>
          <w:lang w:val="en-GB"/>
        </w:rPr>
        <w:t>implementation of good practice</w:t>
      </w:r>
      <w:r w:rsidRPr="00A87B84">
        <w:rPr>
          <w:lang w:val="en-GB"/>
        </w:rPr>
        <w:t xml:space="preserve"> in equality and inclusion. </w:t>
      </w:r>
    </w:p>
    <w:p w14:paraId="0B4CF686" w14:textId="77777777" w:rsidR="003D5512" w:rsidRPr="00A87B84" w:rsidRDefault="003D5512" w:rsidP="00E23EB3"/>
    <w:p w14:paraId="620EDFD0" w14:textId="77777777" w:rsidR="00ED7182" w:rsidRPr="00A87B84" w:rsidRDefault="00ED7182" w:rsidP="00ED7182">
      <w:pPr>
        <w:pStyle w:val="Default"/>
        <w:rPr>
          <w:rFonts w:ascii="Arial" w:hAnsi="Arial"/>
          <w:b/>
          <w:bCs/>
          <w:color w:val="auto"/>
          <w:sz w:val="22"/>
          <w:szCs w:val="22"/>
          <w:shd w:val="clear" w:color="auto" w:fill="FFFFFF"/>
          <w:lang w:val="en-GB"/>
        </w:rPr>
      </w:pPr>
      <w:r w:rsidRPr="00A87B84">
        <w:rPr>
          <w:rFonts w:ascii="Arial" w:hAnsi="Arial"/>
          <w:color w:val="auto"/>
          <w:sz w:val="22"/>
          <w:szCs w:val="22"/>
          <w:shd w:val="clear" w:color="auto" w:fill="FFFFFF"/>
          <w:lang w:val="en-GB"/>
        </w:rPr>
        <w:t xml:space="preserve">Additionally, there will be funding (£1500 each) for three projects focusing specifically on </w:t>
      </w:r>
      <w:r w:rsidRPr="00A87B84">
        <w:rPr>
          <w:rFonts w:ascii="Arial" w:hAnsi="Arial"/>
          <w:b/>
          <w:bCs/>
          <w:color w:val="auto"/>
          <w:sz w:val="22"/>
          <w:szCs w:val="22"/>
          <w:shd w:val="clear" w:color="auto" w:fill="FFFFFF"/>
          <w:lang w:val="en-GB"/>
        </w:rPr>
        <w:t>anti-racism.</w:t>
      </w:r>
    </w:p>
    <w:p w14:paraId="076D4D44" w14:textId="77777777" w:rsidR="00E55017" w:rsidRPr="00A87B84" w:rsidRDefault="00E55017" w:rsidP="00E23EB3"/>
    <w:p w14:paraId="535CAE92" w14:textId="77777777" w:rsidR="00E55017" w:rsidRPr="00A87B84" w:rsidRDefault="00E55017" w:rsidP="00E23EB3"/>
    <w:p w14:paraId="50C537DC" w14:textId="04B861F4" w:rsidR="00E55017" w:rsidRPr="00A87B84" w:rsidRDefault="00E55017" w:rsidP="00E55017">
      <w:pPr>
        <w:pStyle w:val="Heading1"/>
      </w:pPr>
      <w:bookmarkStart w:id="1" w:name="_Toc182495882"/>
      <w:r w:rsidRPr="00A87B84">
        <w:t>Terms and conditions</w:t>
      </w:r>
      <w:bookmarkEnd w:id="1"/>
    </w:p>
    <w:p w14:paraId="458E5DD0" w14:textId="77777777" w:rsidR="00A851A5" w:rsidRPr="00A87B84" w:rsidRDefault="00A851A5" w:rsidP="00A851A5"/>
    <w:p w14:paraId="4DEE337E" w14:textId="1B84CB66" w:rsidR="00A851A5" w:rsidRPr="00A87B84" w:rsidRDefault="00A851A5" w:rsidP="00A851A5">
      <w:pPr>
        <w:pStyle w:val="Default"/>
        <w:rPr>
          <w:rFonts w:ascii="Arial" w:hAnsi="Arial"/>
          <w:sz w:val="22"/>
          <w:szCs w:val="22"/>
          <w:lang w:val="en-GB"/>
        </w:rPr>
      </w:pPr>
      <w:r w:rsidRPr="00A87B84">
        <w:rPr>
          <w:rFonts w:ascii="Arial" w:hAnsi="Arial"/>
          <w:b/>
          <w:bCs/>
          <w:sz w:val="22"/>
          <w:szCs w:val="22"/>
          <w:lang w:val="en-GB"/>
        </w:rPr>
        <w:t xml:space="preserve">All </w:t>
      </w:r>
      <w:r w:rsidRPr="00A87B84">
        <w:rPr>
          <w:rFonts w:ascii="Arial" w:hAnsi="Arial"/>
          <w:sz w:val="22"/>
          <w:szCs w:val="22"/>
          <w:lang w:val="en-GB"/>
        </w:rPr>
        <w:t>applications must:</w:t>
      </w:r>
    </w:p>
    <w:p w14:paraId="6DCBB936" w14:textId="77777777" w:rsidR="00F576FC" w:rsidRPr="00A87B84" w:rsidRDefault="00F576FC" w:rsidP="00A851A5">
      <w:pPr>
        <w:pStyle w:val="Default"/>
        <w:rPr>
          <w:rFonts w:ascii="Arial" w:eastAsia="Arial" w:hAnsi="Arial" w:cs="Arial"/>
          <w:sz w:val="22"/>
          <w:szCs w:val="22"/>
          <w:lang w:val="en-GB"/>
        </w:rPr>
      </w:pPr>
    </w:p>
    <w:p w14:paraId="463A51E6" w14:textId="217CC939" w:rsidR="00A851A5" w:rsidRPr="00A87B84" w:rsidRDefault="00A851A5" w:rsidP="00A851A5">
      <w:pPr>
        <w:pStyle w:val="Default"/>
        <w:numPr>
          <w:ilvl w:val="0"/>
          <w:numId w:val="6"/>
        </w:numPr>
        <w:ind w:left="643"/>
        <w:rPr>
          <w:rFonts w:ascii="Arial" w:hAnsi="Arial"/>
          <w:sz w:val="22"/>
          <w:szCs w:val="22"/>
          <w:lang w:val="en-GB"/>
        </w:rPr>
      </w:pPr>
      <w:r w:rsidRPr="00A87B84">
        <w:rPr>
          <w:rFonts w:ascii="Arial" w:hAnsi="Arial"/>
          <w:sz w:val="22"/>
          <w:szCs w:val="22"/>
          <w:lang w:val="en-GB"/>
        </w:rPr>
        <w:t>Address one or more of the objectives outlined above.</w:t>
      </w:r>
    </w:p>
    <w:p w14:paraId="67035FD0" w14:textId="77777777" w:rsidR="005A121A" w:rsidRPr="00A87B84" w:rsidRDefault="005A121A" w:rsidP="005A121A">
      <w:pPr>
        <w:pStyle w:val="Default"/>
        <w:ind w:left="643"/>
        <w:rPr>
          <w:rFonts w:ascii="Arial" w:hAnsi="Arial"/>
          <w:sz w:val="22"/>
          <w:szCs w:val="22"/>
          <w:lang w:val="en-GB"/>
        </w:rPr>
      </w:pPr>
    </w:p>
    <w:p w14:paraId="4664B853" w14:textId="05F45A40" w:rsidR="00A851A5" w:rsidRPr="00A87B84" w:rsidRDefault="00A851A5" w:rsidP="00A851A5">
      <w:pPr>
        <w:pStyle w:val="Default"/>
        <w:numPr>
          <w:ilvl w:val="0"/>
          <w:numId w:val="6"/>
        </w:numPr>
        <w:ind w:left="643"/>
        <w:rPr>
          <w:rFonts w:ascii="Arial" w:hAnsi="Arial"/>
          <w:sz w:val="22"/>
          <w:szCs w:val="22"/>
          <w:lang w:val="en-GB"/>
        </w:rPr>
      </w:pPr>
      <w:r w:rsidRPr="00A87B84">
        <w:rPr>
          <w:rFonts w:ascii="Arial" w:hAnsi="Arial"/>
          <w:sz w:val="22"/>
          <w:szCs w:val="22"/>
          <w:lang w:val="en-GB"/>
        </w:rPr>
        <w:t xml:space="preserve">Relate to a specific protected </w:t>
      </w:r>
      <w:r w:rsidR="00663409" w:rsidRPr="00A87B84">
        <w:rPr>
          <w:rFonts w:ascii="Arial" w:hAnsi="Arial"/>
          <w:sz w:val="22"/>
          <w:szCs w:val="22"/>
          <w:lang w:val="en-GB"/>
        </w:rPr>
        <w:t>characteristic</w:t>
      </w:r>
      <w:r w:rsidRPr="00A87B84">
        <w:rPr>
          <w:rFonts w:ascii="Arial" w:hAnsi="Arial"/>
          <w:sz w:val="22"/>
          <w:szCs w:val="22"/>
          <w:lang w:val="en-GB"/>
        </w:rPr>
        <w:t>(s) or address intersectionality</w:t>
      </w:r>
      <w:r w:rsidR="00D77888" w:rsidRPr="00A87B84">
        <w:rPr>
          <w:rFonts w:ascii="Arial" w:hAnsi="Arial"/>
          <w:sz w:val="22"/>
          <w:szCs w:val="22"/>
          <w:lang w:val="en-GB"/>
        </w:rPr>
        <w:t xml:space="preserve">. More information about protected </w:t>
      </w:r>
      <w:r w:rsidR="00663409" w:rsidRPr="00A87B84">
        <w:rPr>
          <w:rFonts w:ascii="Arial" w:hAnsi="Arial"/>
          <w:sz w:val="22"/>
          <w:szCs w:val="22"/>
          <w:lang w:val="en-GB"/>
        </w:rPr>
        <w:t>characteristics</w:t>
      </w:r>
      <w:r w:rsidR="00D77888" w:rsidRPr="00A87B84">
        <w:rPr>
          <w:rFonts w:ascii="Arial" w:hAnsi="Arial"/>
          <w:sz w:val="22"/>
          <w:szCs w:val="22"/>
          <w:lang w:val="en-GB"/>
        </w:rPr>
        <w:t xml:space="preserve"> can be found on the University of Cambridge ED&amp;I webpage</w:t>
      </w:r>
      <w:r w:rsidR="00D0661C" w:rsidRPr="00A87B84">
        <w:rPr>
          <w:rFonts w:ascii="Arial" w:hAnsi="Arial"/>
          <w:sz w:val="22"/>
          <w:szCs w:val="22"/>
          <w:lang w:val="en-GB"/>
        </w:rPr>
        <w:t xml:space="preserve"> which can be </w:t>
      </w:r>
      <w:hyperlink r:id="rId11" w:history="1">
        <w:r w:rsidR="00D0661C" w:rsidRPr="00A87B84">
          <w:rPr>
            <w:rStyle w:val="Hyperlink"/>
            <w:rFonts w:ascii="Arial" w:hAnsi="Arial"/>
            <w:sz w:val="22"/>
            <w:szCs w:val="22"/>
            <w:lang w:val="en-GB"/>
          </w:rPr>
          <w:t>found here</w:t>
        </w:r>
      </w:hyperlink>
      <w:r w:rsidR="00D0661C" w:rsidRPr="00A87B84">
        <w:rPr>
          <w:rFonts w:ascii="Arial" w:hAnsi="Arial"/>
          <w:sz w:val="22"/>
          <w:szCs w:val="22"/>
          <w:lang w:val="en-GB"/>
        </w:rPr>
        <w:t>.</w:t>
      </w:r>
    </w:p>
    <w:p w14:paraId="44B4712A" w14:textId="77777777" w:rsidR="005A121A" w:rsidRPr="00A87B84" w:rsidRDefault="005A121A" w:rsidP="005A121A">
      <w:pPr>
        <w:pStyle w:val="Default"/>
        <w:rPr>
          <w:rFonts w:ascii="Arial" w:hAnsi="Arial"/>
          <w:sz w:val="22"/>
          <w:szCs w:val="22"/>
          <w:lang w:val="en-GB"/>
        </w:rPr>
      </w:pPr>
    </w:p>
    <w:p w14:paraId="210024D7" w14:textId="51934061" w:rsidR="00A851A5" w:rsidRPr="00A87B84" w:rsidRDefault="00A851A5" w:rsidP="00A851A5">
      <w:pPr>
        <w:pStyle w:val="Default"/>
        <w:numPr>
          <w:ilvl w:val="0"/>
          <w:numId w:val="6"/>
        </w:numPr>
        <w:ind w:left="643"/>
        <w:rPr>
          <w:rStyle w:val="None"/>
          <w:rFonts w:ascii="Arial" w:hAnsi="Arial"/>
          <w:sz w:val="22"/>
          <w:szCs w:val="22"/>
          <w:lang w:val="en-GB"/>
        </w:rPr>
      </w:pPr>
      <w:r w:rsidRPr="00A87B84">
        <w:rPr>
          <w:rStyle w:val="None"/>
          <w:rFonts w:ascii="Arial" w:hAnsi="Arial"/>
          <w:sz w:val="22"/>
          <w:szCs w:val="22"/>
          <w:lang w:val="en-GB"/>
        </w:rPr>
        <w:t xml:space="preserve">Have a clearly defined goal and outcome that extends beyond the funding </w:t>
      </w:r>
      <w:r w:rsidR="005A121A" w:rsidRPr="00A87B84">
        <w:rPr>
          <w:rStyle w:val="None"/>
          <w:rFonts w:ascii="Arial" w:hAnsi="Arial"/>
          <w:sz w:val="22"/>
          <w:szCs w:val="22"/>
          <w:lang w:val="en-GB"/>
        </w:rPr>
        <w:t>period.</w:t>
      </w:r>
    </w:p>
    <w:p w14:paraId="08C2BA3C" w14:textId="77777777" w:rsidR="005A121A" w:rsidRPr="00A87B84" w:rsidRDefault="005A121A" w:rsidP="005A121A">
      <w:pPr>
        <w:pStyle w:val="Default"/>
        <w:rPr>
          <w:rFonts w:ascii="Arial" w:hAnsi="Arial"/>
          <w:sz w:val="22"/>
          <w:szCs w:val="22"/>
          <w:lang w:val="en-GB"/>
        </w:rPr>
      </w:pPr>
    </w:p>
    <w:p w14:paraId="1D921A09" w14:textId="09AD17A6" w:rsidR="00A851A5" w:rsidRPr="00A87B84" w:rsidRDefault="00A851A5" w:rsidP="00A851A5">
      <w:pPr>
        <w:pStyle w:val="Default"/>
        <w:numPr>
          <w:ilvl w:val="0"/>
          <w:numId w:val="6"/>
        </w:numPr>
        <w:ind w:left="643"/>
        <w:rPr>
          <w:rStyle w:val="None"/>
          <w:rFonts w:ascii="Arial" w:hAnsi="Arial"/>
          <w:sz w:val="22"/>
          <w:szCs w:val="22"/>
          <w:lang w:val="en-GB"/>
        </w:rPr>
      </w:pPr>
      <w:r w:rsidRPr="00A87B84">
        <w:rPr>
          <w:rStyle w:val="None"/>
          <w:rFonts w:ascii="Arial" w:hAnsi="Arial"/>
          <w:sz w:val="22"/>
          <w:szCs w:val="22"/>
          <w:lang w:val="en-GB"/>
        </w:rPr>
        <w:t>Be realistic and deliverable</w:t>
      </w:r>
      <w:r w:rsidR="005A121A" w:rsidRPr="00A87B84">
        <w:rPr>
          <w:rStyle w:val="None"/>
          <w:rFonts w:ascii="Arial" w:hAnsi="Arial"/>
          <w:sz w:val="22"/>
          <w:szCs w:val="22"/>
          <w:lang w:val="en-GB"/>
        </w:rPr>
        <w:t>.</w:t>
      </w:r>
      <w:r w:rsidR="00522076" w:rsidRPr="00A87B84">
        <w:rPr>
          <w:rStyle w:val="None"/>
          <w:rFonts w:ascii="Arial" w:hAnsi="Arial"/>
          <w:sz w:val="22"/>
          <w:szCs w:val="22"/>
          <w:lang w:val="en-GB"/>
        </w:rPr>
        <w:t xml:space="preserve"> </w:t>
      </w:r>
      <w:r w:rsidR="00851323" w:rsidRPr="00A87B84">
        <w:rPr>
          <w:rStyle w:val="None"/>
          <w:rFonts w:ascii="Arial" w:hAnsi="Arial"/>
          <w:sz w:val="22"/>
          <w:szCs w:val="22"/>
          <w:lang w:val="en-GB"/>
        </w:rPr>
        <w:t>Applicants must ensure that their p</w:t>
      </w:r>
      <w:r w:rsidR="00522076" w:rsidRPr="00A87B84">
        <w:rPr>
          <w:rStyle w:val="None"/>
          <w:rFonts w:ascii="Arial" w:hAnsi="Arial"/>
          <w:sz w:val="22"/>
          <w:szCs w:val="22"/>
          <w:lang w:val="en-GB"/>
        </w:rPr>
        <w:t xml:space="preserve">roject </w:t>
      </w:r>
      <w:r w:rsidR="00851323" w:rsidRPr="00A87B84">
        <w:rPr>
          <w:rStyle w:val="None"/>
          <w:rFonts w:ascii="Arial" w:hAnsi="Arial"/>
          <w:sz w:val="22"/>
          <w:szCs w:val="22"/>
          <w:lang w:val="en-GB"/>
        </w:rPr>
        <w:t xml:space="preserve">can </w:t>
      </w:r>
      <w:r w:rsidR="00522076" w:rsidRPr="00A87B84">
        <w:rPr>
          <w:rStyle w:val="None"/>
          <w:rFonts w:ascii="Arial" w:hAnsi="Arial"/>
          <w:sz w:val="22"/>
          <w:szCs w:val="22"/>
          <w:lang w:val="en-GB"/>
        </w:rPr>
        <w:t xml:space="preserve">be delivered by the </w:t>
      </w:r>
      <w:r w:rsidR="00522076" w:rsidRPr="00A87B84">
        <w:rPr>
          <w:rStyle w:val="None"/>
          <w:rFonts w:ascii="Arial" w:hAnsi="Arial"/>
          <w:b/>
          <w:bCs/>
          <w:sz w:val="22"/>
          <w:szCs w:val="22"/>
          <w:lang w:val="en-GB"/>
        </w:rPr>
        <w:t xml:space="preserve">end of </w:t>
      </w:r>
      <w:r w:rsidR="003C69C5" w:rsidRPr="00A87B84">
        <w:rPr>
          <w:rStyle w:val="None"/>
          <w:rFonts w:ascii="Arial" w:hAnsi="Arial"/>
          <w:b/>
          <w:bCs/>
          <w:sz w:val="22"/>
          <w:szCs w:val="22"/>
          <w:lang w:val="en-GB"/>
        </w:rPr>
        <w:t>December</w:t>
      </w:r>
      <w:r w:rsidR="00851323" w:rsidRPr="00A87B84">
        <w:rPr>
          <w:rStyle w:val="None"/>
          <w:rFonts w:ascii="Arial" w:hAnsi="Arial"/>
          <w:b/>
          <w:bCs/>
          <w:sz w:val="22"/>
          <w:szCs w:val="22"/>
          <w:lang w:val="en-GB"/>
        </w:rPr>
        <w:t xml:space="preserve"> 202</w:t>
      </w:r>
      <w:r w:rsidR="00B2698C" w:rsidRPr="00A87B84">
        <w:rPr>
          <w:rStyle w:val="None"/>
          <w:rFonts w:ascii="Arial" w:hAnsi="Arial"/>
          <w:b/>
          <w:bCs/>
          <w:sz w:val="22"/>
          <w:szCs w:val="22"/>
          <w:lang w:val="en-GB"/>
        </w:rPr>
        <w:t>5</w:t>
      </w:r>
      <w:r w:rsidR="00851323" w:rsidRPr="00A87B84">
        <w:rPr>
          <w:rStyle w:val="None"/>
          <w:rFonts w:ascii="Arial" w:hAnsi="Arial"/>
          <w:b/>
          <w:bCs/>
          <w:sz w:val="22"/>
          <w:szCs w:val="22"/>
          <w:lang w:val="en-GB"/>
        </w:rPr>
        <w:t>.</w:t>
      </w:r>
    </w:p>
    <w:p w14:paraId="5DBDD038" w14:textId="77777777" w:rsidR="004A646E" w:rsidRPr="00A87B84" w:rsidRDefault="004A646E" w:rsidP="004A646E">
      <w:pPr>
        <w:pStyle w:val="Default"/>
        <w:rPr>
          <w:rFonts w:ascii="Arial" w:hAnsi="Arial"/>
          <w:sz w:val="22"/>
          <w:szCs w:val="22"/>
          <w:lang w:val="en-GB"/>
        </w:rPr>
      </w:pPr>
    </w:p>
    <w:p w14:paraId="08FD7B27" w14:textId="2F5AEDF4" w:rsidR="00A851A5" w:rsidRPr="00A87B84" w:rsidRDefault="00A851A5" w:rsidP="00A851A5">
      <w:pPr>
        <w:pStyle w:val="Default"/>
        <w:numPr>
          <w:ilvl w:val="0"/>
          <w:numId w:val="6"/>
        </w:numPr>
        <w:ind w:left="643"/>
        <w:rPr>
          <w:rStyle w:val="None"/>
          <w:rFonts w:ascii="Arial" w:hAnsi="Arial"/>
          <w:sz w:val="22"/>
          <w:szCs w:val="22"/>
          <w:lang w:val="en-GB"/>
        </w:rPr>
      </w:pPr>
      <w:r w:rsidRPr="00A87B84">
        <w:rPr>
          <w:rStyle w:val="None"/>
          <w:rFonts w:ascii="Arial" w:hAnsi="Arial"/>
          <w:sz w:val="22"/>
          <w:szCs w:val="22"/>
          <w:lang w:val="en-GB"/>
        </w:rPr>
        <w:t>Include a clearly defined evaluation plan specifying how the impact of the project will be monitored</w:t>
      </w:r>
      <w:r w:rsidR="007B702D" w:rsidRPr="00A87B84">
        <w:rPr>
          <w:rStyle w:val="None"/>
          <w:rFonts w:ascii="Arial" w:hAnsi="Arial"/>
          <w:sz w:val="22"/>
          <w:szCs w:val="22"/>
          <w:lang w:val="en-GB"/>
        </w:rPr>
        <w:t>.</w:t>
      </w:r>
    </w:p>
    <w:p w14:paraId="7334A27A" w14:textId="77777777" w:rsidR="007B702D" w:rsidRPr="00A87B84" w:rsidRDefault="007B702D" w:rsidP="007B702D">
      <w:pPr>
        <w:pStyle w:val="Default"/>
        <w:rPr>
          <w:rFonts w:ascii="Arial" w:hAnsi="Arial"/>
          <w:sz w:val="22"/>
          <w:szCs w:val="22"/>
          <w:lang w:val="en-GB"/>
        </w:rPr>
      </w:pPr>
    </w:p>
    <w:p w14:paraId="7F6A3D43" w14:textId="03C3AB48" w:rsidR="00A851A5" w:rsidRPr="00A87B84" w:rsidRDefault="007B702D" w:rsidP="00A851A5">
      <w:pPr>
        <w:pStyle w:val="Default"/>
        <w:numPr>
          <w:ilvl w:val="0"/>
          <w:numId w:val="6"/>
        </w:numPr>
        <w:ind w:left="643"/>
        <w:rPr>
          <w:rStyle w:val="None"/>
          <w:rFonts w:ascii="Arial" w:hAnsi="Arial"/>
          <w:sz w:val="22"/>
          <w:szCs w:val="22"/>
          <w:lang w:val="en-GB"/>
        </w:rPr>
      </w:pPr>
      <w:r w:rsidRPr="00A87B84">
        <w:rPr>
          <w:rStyle w:val="None"/>
          <w:rFonts w:ascii="Arial" w:hAnsi="Arial"/>
          <w:sz w:val="22"/>
          <w:szCs w:val="22"/>
          <w:lang w:val="en-GB"/>
        </w:rPr>
        <w:t>Include</w:t>
      </w:r>
      <w:r w:rsidR="00A851A5" w:rsidRPr="00A87B84">
        <w:rPr>
          <w:rStyle w:val="None"/>
          <w:rFonts w:ascii="Arial" w:hAnsi="Arial"/>
          <w:sz w:val="22"/>
          <w:szCs w:val="22"/>
          <w:lang w:val="en-GB"/>
        </w:rPr>
        <w:t xml:space="preserve"> </w:t>
      </w:r>
      <w:r w:rsidR="007400B4" w:rsidRPr="00A87B84">
        <w:rPr>
          <w:rStyle w:val="None"/>
          <w:rFonts w:ascii="Arial" w:hAnsi="Arial"/>
          <w:sz w:val="22"/>
          <w:szCs w:val="22"/>
          <w:lang w:val="en-GB"/>
        </w:rPr>
        <w:t xml:space="preserve">at least one </w:t>
      </w:r>
      <w:r w:rsidR="00A851A5" w:rsidRPr="00A87B84">
        <w:rPr>
          <w:rStyle w:val="None"/>
          <w:rFonts w:ascii="Arial" w:hAnsi="Arial"/>
          <w:sz w:val="22"/>
          <w:szCs w:val="22"/>
          <w:lang w:val="en-GB"/>
        </w:rPr>
        <w:t xml:space="preserve">applicant </w:t>
      </w:r>
      <w:r w:rsidRPr="00A87B84">
        <w:rPr>
          <w:rStyle w:val="None"/>
          <w:rFonts w:ascii="Arial" w:hAnsi="Arial"/>
          <w:sz w:val="22"/>
          <w:szCs w:val="22"/>
          <w:lang w:val="en-GB"/>
        </w:rPr>
        <w:t>who will</w:t>
      </w:r>
      <w:r w:rsidR="00A851A5" w:rsidRPr="00A87B84">
        <w:rPr>
          <w:rStyle w:val="None"/>
          <w:rFonts w:ascii="Arial" w:hAnsi="Arial"/>
          <w:sz w:val="22"/>
          <w:szCs w:val="22"/>
          <w:lang w:val="en-GB"/>
        </w:rPr>
        <w:t xml:space="preserve"> have a contract/be on their course for the duration of the project</w:t>
      </w:r>
      <w:r w:rsidR="008034D6" w:rsidRPr="00A87B84">
        <w:rPr>
          <w:rStyle w:val="None"/>
          <w:rFonts w:ascii="Arial" w:hAnsi="Arial"/>
          <w:sz w:val="22"/>
          <w:szCs w:val="22"/>
          <w:lang w:val="en-GB"/>
        </w:rPr>
        <w:t>.</w:t>
      </w:r>
    </w:p>
    <w:p w14:paraId="1C65A90F" w14:textId="77777777" w:rsidR="00A95393" w:rsidRPr="00A87B84" w:rsidRDefault="00A95393" w:rsidP="00A95393">
      <w:pPr>
        <w:rPr>
          <w:rStyle w:val="None"/>
          <w:rFonts w:ascii="Arial" w:hAnsi="Arial"/>
          <w:sz w:val="22"/>
          <w:szCs w:val="22"/>
        </w:rPr>
      </w:pPr>
    </w:p>
    <w:p w14:paraId="097D0641" w14:textId="66431C68" w:rsidR="00A95393" w:rsidRPr="00A87B84" w:rsidRDefault="008D672C" w:rsidP="00A851A5">
      <w:pPr>
        <w:pStyle w:val="Default"/>
        <w:numPr>
          <w:ilvl w:val="0"/>
          <w:numId w:val="6"/>
        </w:numPr>
        <w:ind w:left="643"/>
        <w:rPr>
          <w:rStyle w:val="None"/>
          <w:rFonts w:ascii="Arial" w:hAnsi="Arial"/>
          <w:sz w:val="22"/>
          <w:szCs w:val="22"/>
          <w:lang w:val="en-GB"/>
        </w:rPr>
      </w:pPr>
      <w:r w:rsidRPr="00A87B84">
        <w:rPr>
          <w:rStyle w:val="None"/>
          <w:rFonts w:ascii="Arial" w:hAnsi="Arial"/>
          <w:sz w:val="22"/>
          <w:szCs w:val="22"/>
          <w:lang w:val="en-GB"/>
        </w:rPr>
        <w:t xml:space="preserve">Focus on a project or initiative that </w:t>
      </w:r>
      <w:r w:rsidR="00C72C07" w:rsidRPr="00A87B84">
        <w:rPr>
          <w:rStyle w:val="None"/>
          <w:rFonts w:ascii="Arial" w:hAnsi="Arial"/>
          <w:sz w:val="22"/>
          <w:szCs w:val="22"/>
          <w:lang w:val="en-GB"/>
        </w:rPr>
        <w:t>is not considered a routine function (i.e. ‘business as usual’) for the host institution.</w:t>
      </w:r>
    </w:p>
    <w:p w14:paraId="1F351F12" w14:textId="77777777" w:rsidR="008034D6" w:rsidRPr="00A87B84" w:rsidRDefault="008034D6" w:rsidP="008034D6">
      <w:pPr>
        <w:pStyle w:val="Default"/>
        <w:rPr>
          <w:rFonts w:ascii="Arial" w:hAnsi="Arial"/>
          <w:sz w:val="22"/>
          <w:szCs w:val="22"/>
          <w:lang w:val="en-GB"/>
        </w:rPr>
      </w:pPr>
    </w:p>
    <w:p w14:paraId="29BD3917" w14:textId="0A050301" w:rsidR="00A851A5" w:rsidRPr="00A87B84" w:rsidRDefault="008034D6" w:rsidP="00A851A5">
      <w:pPr>
        <w:pStyle w:val="Default"/>
        <w:numPr>
          <w:ilvl w:val="0"/>
          <w:numId w:val="6"/>
        </w:numPr>
        <w:ind w:left="643"/>
        <w:rPr>
          <w:rStyle w:val="None"/>
          <w:rFonts w:ascii="Arial" w:hAnsi="Arial"/>
          <w:sz w:val="22"/>
          <w:szCs w:val="22"/>
          <w:lang w:val="en-GB"/>
        </w:rPr>
      </w:pPr>
      <w:r w:rsidRPr="00A87B84">
        <w:rPr>
          <w:rStyle w:val="None"/>
          <w:rFonts w:ascii="Arial" w:hAnsi="Arial"/>
          <w:sz w:val="22"/>
          <w:szCs w:val="22"/>
          <w:lang w:val="en-GB"/>
        </w:rPr>
        <w:t>Have</w:t>
      </w:r>
      <w:r w:rsidR="00A851A5" w:rsidRPr="00A87B84">
        <w:rPr>
          <w:rStyle w:val="None"/>
          <w:rFonts w:ascii="Arial" w:hAnsi="Arial"/>
          <w:sz w:val="22"/>
          <w:szCs w:val="22"/>
          <w:lang w:val="en-GB"/>
        </w:rPr>
        <w:t xml:space="preserve"> sign-off from the respective Head of Institution or equivalent (or their nominee)</w:t>
      </w:r>
      <w:r w:rsidR="00522076" w:rsidRPr="00A87B84">
        <w:rPr>
          <w:rStyle w:val="None"/>
          <w:rFonts w:ascii="Arial" w:hAnsi="Arial"/>
          <w:sz w:val="22"/>
          <w:szCs w:val="22"/>
          <w:lang w:val="en-GB"/>
        </w:rPr>
        <w:t>.</w:t>
      </w:r>
    </w:p>
    <w:p w14:paraId="2705E4D4" w14:textId="77777777" w:rsidR="00522076" w:rsidRPr="00A87B84" w:rsidRDefault="00522076" w:rsidP="00522076">
      <w:pPr>
        <w:pStyle w:val="Default"/>
        <w:rPr>
          <w:rFonts w:ascii="Arial" w:hAnsi="Arial"/>
          <w:sz w:val="22"/>
          <w:szCs w:val="22"/>
          <w:lang w:val="en-GB"/>
        </w:rPr>
      </w:pPr>
    </w:p>
    <w:p w14:paraId="7F519684" w14:textId="77777777" w:rsidR="005D590A" w:rsidRPr="00A87B84" w:rsidRDefault="005D590A" w:rsidP="005D590A"/>
    <w:p w14:paraId="13C991C5" w14:textId="77777777" w:rsidR="004F67F0" w:rsidRPr="00A87B84" w:rsidRDefault="004F67F0" w:rsidP="005D590A"/>
    <w:p w14:paraId="53F0BC01" w14:textId="0202D4A3" w:rsidR="004F67F0" w:rsidRPr="00A87B84" w:rsidRDefault="004F67F0" w:rsidP="005D590A"/>
    <w:p w14:paraId="7207CC60" w14:textId="58DCD8A6" w:rsidR="005D590A" w:rsidRPr="00A87B84" w:rsidRDefault="004F67F0" w:rsidP="004F67F0">
      <w:pPr>
        <w:pStyle w:val="Heading1"/>
      </w:pPr>
      <w:bookmarkStart w:id="2" w:name="_Toc182495883"/>
      <w:r w:rsidRPr="00A87B84">
        <w:t>Criteria</w:t>
      </w:r>
      <w:bookmarkEnd w:id="2"/>
    </w:p>
    <w:p w14:paraId="466BD83B" w14:textId="77777777" w:rsidR="004F67F0" w:rsidRPr="00A87B84" w:rsidRDefault="004F67F0" w:rsidP="004F67F0">
      <w:pPr>
        <w:rPr>
          <w:rFonts w:ascii="Arial" w:eastAsia="Arial" w:hAnsi="Arial" w:cs="Arial"/>
          <w:color w:val="000000"/>
          <w:sz w:val="22"/>
          <w:szCs w:val="22"/>
          <w:u w:color="000000"/>
          <w:lang w:eastAsia="en-GB"/>
          <w14:textOutline w14:w="12700" w14:cap="flat" w14:cmpd="sng" w14:algn="ctr">
            <w14:noFill/>
            <w14:prstDash w14:val="solid"/>
            <w14:miter w14:lim="400000"/>
          </w14:textOutline>
        </w:rPr>
      </w:pPr>
    </w:p>
    <w:p w14:paraId="1D63AA33" w14:textId="65B7B6F8" w:rsidR="004F67F0" w:rsidRPr="00A87B84" w:rsidRDefault="00D35FC8" w:rsidP="004F67F0">
      <w:pPr>
        <w:rPr>
          <w:rFonts w:ascii="Arial" w:eastAsia="Arial" w:hAnsi="Arial" w:cs="Arial"/>
          <w:color w:val="000000"/>
          <w:sz w:val="22"/>
          <w:szCs w:val="22"/>
          <w:u w:color="000000"/>
          <w:lang w:eastAsia="en-GB"/>
          <w14:textOutline w14:w="12700" w14:cap="flat" w14:cmpd="sng" w14:algn="ctr">
            <w14:noFill/>
            <w14:prstDash w14:val="solid"/>
            <w14:miter w14:lim="400000"/>
          </w14:textOutline>
        </w:rPr>
      </w:pPr>
      <w:r w:rsidRPr="00A87B84">
        <w:rPr>
          <w:rFonts w:ascii="Arial" w:eastAsia="Arial" w:hAnsi="Arial" w:cs="Arial"/>
          <w:color w:val="000000"/>
          <w:sz w:val="22"/>
          <w:szCs w:val="22"/>
          <w:u w:color="000000"/>
          <w:lang w:eastAsia="en-GB"/>
          <w14:textOutline w14:w="12700" w14:cap="flat" w14:cmpd="sng" w14:algn="ctr">
            <w14:noFill/>
            <w14:prstDash w14:val="solid"/>
            <w14:miter w14:lim="400000"/>
          </w14:textOutline>
        </w:rPr>
        <w:t xml:space="preserve">A representative panel of staff and students will assess all </w:t>
      </w:r>
      <w:r w:rsidR="00AB5629" w:rsidRPr="00A87B84">
        <w:rPr>
          <w:rFonts w:ascii="Arial" w:eastAsia="Arial" w:hAnsi="Arial" w:cs="Arial"/>
          <w:color w:val="000000"/>
          <w:sz w:val="22"/>
          <w:szCs w:val="22"/>
          <w:u w:color="000000"/>
          <w:lang w:eastAsia="en-GB"/>
          <w14:textOutline w14:w="12700" w14:cap="flat" w14:cmpd="sng" w14:algn="ctr">
            <w14:noFill/>
            <w14:prstDash w14:val="solid"/>
            <w14:miter w14:lim="400000"/>
          </w14:textOutline>
        </w:rPr>
        <w:t>applications</w:t>
      </w:r>
      <w:r w:rsidR="004F67F0" w:rsidRPr="00A87B84">
        <w:rPr>
          <w:rFonts w:ascii="Arial" w:eastAsia="Arial" w:hAnsi="Arial" w:cs="Arial"/>
          <w:color w:val="000000"/>
          <w:sz w:val="22"/>
          <w:szCs w:val="22"/>
          <w:u w:color="000000"/>
          <w:lang w:eastAsia="en-GB"/>
          <w14:textOutline w14:w="12700" w14:cap="flat" w14:cmpd="sng" w14:algn="ctr">
            <w14:noFill/>
            <w14:prstDash w14:val="solid"/>
            <w14:miter w14:lim="400000"/>
          </w14:textOutline>
        </w:rPr>
        <w:t xml:space="preserve"> </w:t>
      </w:r>
      <w:r w:rsidRPr="00A87B84">
        <w:rPr>
          <w:rFonts w:ascii="Arial" w:eastAsia="Arial" w:hAnsi="Arial" w:cs="Arial"/>
          <w:color w:val="000000"/>
          <w:sz w:val="22"/>
          <w:szCs w:val="22"/>
          <w:u w:color="000000"/>
          <w:lang w:eastAsia="en-GB"/>
          <w14:textOutline w14:w="12700" w14:cap="flat" w14:cmpd="sng" w14:algn="ctr">
            <w14:noFill/>
            <w14:prstDash w14:val="solid"/>
            <w14:miter w14:lim="400000"/>
          </w14:textOutline>
        </w:rPr>
        <w:t xml:space="preserve">based </w:t>
      </w:r>
      <w:r w:rsidR="004F67F0" w:rsidRPr="00A87B84">
        <w:rPr>
          <w:rFonts w:ascii="Arial" w:eastAsia="Arial" w:hAnsi="Arial" w:cs="Arial"/>
          <w:color w:val="000000"/>
          <w:sz w:val="22"/>
          <w:szCs w:val="22"/>
          <w:u w:color="000000"/>
          <w:lang w:eastAsia="en-GB"/>
          <w14:textOutline w14:w="12700" w14:cap="flat" w14:cmpd="sng" w14:algn="ctr">
            <w14:noFill/>
            <w14:prstDash w14:val="solid"/>
            <w14:miter w14:lim="400000"/>
          </w14:textOutline>
        </w:rPr>
        <w:t xml:space="preserve">on the </w:t>
      </w:r>
      <w:r w:rsidRPr="00A87B84">
        <w:rPr>
          <w:rFonts w:ascii="Arial" w:eastAsia="Arial" w:hAnsi="Arial" w:cs="Arial"/>
          <w:color w:val="000000"/>
          <w:sz w:val="22"/>
          <w:szCs w:val="22"/>
          <w:u w:color="000000"/>
          <w:lang w:eastAsia="en-GB"/>
          <w14:textOutline w14:w="12700" w14:cap="flat" w14:cmpd="sng" w14:algn="ctr">
            <w14:noFill/>
            <w14:prstDash w14:val="solid"/>
            <w14:miter w14:lim="400000"/>
          </w14:textOutline>
        </w:rPr>
        <w:t>below</w:t>
      </w:r>
      <w:r w:rsidR="004F67F0" w:rsidRPr="00A87B84">
        <w:rPr>
          <w:rFonts w:ascii="Arial" w:eastAsia="Arial" w:hAnsi="Arial" w:cs="Arial"/>
          <w:color w:val="000000"/>
          <w:sz w:val="22"/>
          <w:szCs w:val="22"/>
          <w:u w:color="000000"/>
          <w:lang w:eastAsia="en-GB"/>
          <w14:textOutline w14:w="12700" w14:cap="flat" w14:cmpd="sng" w14:algn="ctr">
            <w14:noFill/>
            <w14:prstDash w14:val="solid"/>
            <w14:miter w14:lim="400000"/>
          </w14:textOutline>
        </w:rPr>
        <w:t xml:space="preserve"> criteria:</w:t>
      </w:r>
    </w:p>
    <w:p w14:paraId="35C272A3" w14:textId="77777777" w:rsidR="004F67F0" w:rsidRPr="00A87B84" w:rsidRDefault="004F67F0" w:rsidP="004F67F0">
      <w:pPr>
        <w:rPr>
          <w:rFonts w:ascii="Arial" w:eastAsia="Arial" w:hAnsi="Arial" w:cs="Arial"/>
          <w:color w:val="000000"/>
          <w:sz w:val="22"/>
          <w:szCs w:val="22"/>
          <w:u w:color="000000"/>
          <w:lang w:eastAsia="en-GB"/>
          <w14:textOutline w14:w="12700" w14:cap="flat" w14:cmpd="sng" w14:algn="ctr">
            <w14:noFill/>
            <w14:prstDash w14:val="solid"/>
            <w14:miter w14:lim="400000"/>
          </w14:textOutline>
        </w:rPr>
      </w:pPr>
    </w:p>
    <w:p w14:paraId="5343C8E2" w14:textId="3016E40F" w:rsidR="004F67F0" w:rsidRPr="00A87B84" w:rsidRDefault="0066399E" w:rsidP="0066399E">
      <w:pPr>
        <w:pStyle w:val="ListParagraph"/>
        <w:numPr>
          <w:ilvl w:val="0"/>
          <w:numId w:val="25"/>
        </w:numPr>
        <w:rPr>
          <w:lang w:val="en-GB"/>
          <w14:textOutline w14:w="12700" w14:cap="flat" w14:cmpd="sng" w14:algn="ctr">
            <w14:noFill/>
            <w14:prstDash w14:val="solid"/>
            <w14:miter w14:lim="400000"/>
          </w14:textOutline>
        </w:rPr>
      </w:pPr>
      <w:r w:rsidRPr="00A87B84">
        <w:rPr>
          <w:lang w:val="en-GB"/>
          <w14:textOutline w14:w="12700" w14:cap="flat" w14:cmpd="sng" w14:algn="ctr">
            <w14:noFill/>
            <w14:prstDash w14:val="solid"/>
            <w14:miter w14:lim="400000"/>
          </w14:textOutline>
        </w:rPr>
        <w:t xml:space="preserve">Meets at least 1 UDF </w:t>
      </w:r>
      <w:r w:rsidR="0034339C" w:rsidRPr="00A87B84">
        <w:rPr>
          <w:lang w:val="en-GB"/>
          <w14:textOutline w14:w="12700" w14:cap="flat" w14:cmpd="sng" w14:algn="ctr">
            <w14:noFill/>
            <w14:prstDash w14:val="solid"/>
            <w14:miter w14:lim="400000"/>
          </w14:textOutline>
        </w:rPr>
        <w:t>objective</w:t>
      </w:r>
      <w:r w:rsidR="009738FF" w:rsidRPr="00A87B84">
        <w:rPr>
          <w:lang w:val="en-GB"/>
          <w14:textOutline w14:w="12700" w14:cap="flat" w14:cmpd="sng" w14:algn="ctr">
            <w14:noFill/>
            <w14:prstDash w14:val="solid"/>
            <w14:miter w14:lim="400000"/>
          </w14:textOutline>
        </w:rPr>
        <w:t xml:space="preserve"> </w:t>
      </w:r>
    </w:p>
    <w:p w14:paraId="74947BB4" w14:textId="43AB2145" w:rsidR="00A95393" w:rsidRPr="00A87B84" w:rsidRDefault="00A95393" w:rsidP="0066399E">
      <w:pPr>
        <w:pStyle w:val="ListParagraph"/>
        <w:numPr>
          <w:ilvl w:val="0"/>
          <w:numId w:val="25"/>
        </w:numPr>
        <w:rPr>
          <w:lang w:val="en-GB"/>
          <w14:textOutline w14:w="12700" w14:cap="flat" w14:cmpd="sng" w14:algn="ctr">
            <w14:noFill/>
            <w14:prstDash w14:val="solid"/>
            <w14:miter w14:lim="400000"/>
          </w14:textOutline>
        </w:rPr>
      </w:pPr>
      <w:r w:rsidRPr="00A87B84">
        <w:rPr>
          <w:lang w:val="en-GB"/>
          <w14:textOutline w14:w="12700" w14:cap="flat" w14:cmpd="sng" w14:algn="ctr">
            <w14:noFill/>
            <w14:prstDash w14:val="solid"/>
            <w14:miter w14:lim="400000"/>
          </w14:textOutline>
        </w:rPr>
        <w:t>Has a clearly defined goal that extends beyond the funding period</w:t>
      </w:r>
    </w:p>
    <w:p w14:paraId="7CAC60FC" w14:textId="54B98A92" w:rsidR="00A95393" w:rsidRPr="00A87B84" w:rsidRDefault="00A95393" w:rsidP="0066399E">
      <w:pPr>
        <w:pStyle w:val="ListParagraph"/>
        <w:numPr>
          <w:ilvl w:val="0"/>
          <w:numId w:val="25"/>
        </w:numPr>
        <w:rPr>
          <w:lang w:val="en-GB"/>
          <w14:textOutline w14:w="12700" w14:cap="flat" w14:cmpd="sng" w14:algn="ctr">
            <w14:noFill/>
            <w14:prstDash w14:val="solid"/>
            <w14:miter w14:lim="400000"/>
          </w14:textOutline>
        </w:rPr>
      </w:pPr>
      <w:r w:rsidRPr="00A87B84">
        <w:rPr>
          <w:lang w:val="en-GB"/>
          <w14:textOutline w14:w="12700" w14:cap="flat" w14:cmpd="sng" w14:algn="ctr">
            <w14:noFill/>
            <w14:prstDash w14:val="solid"/>
            <w14:miter w14:lim="400000"/>
          </w14:textOutline>
        </w:rPr>
        <w:t>Is realistic and deliverable</w:t>
      </w:r>
    </w:p>
    <w:p w14:paraId="428502AA" w14:textId="5F1842EC" w:rsidR="00AB5629" w:rsidRPr="00A87B84" w:rsidRDefault="00A95393" w:rsidP="00AB5629">
      <w:pPr>
        <w:pStyle w:val="ListParagraph"/>
        <w:numPr>
          <w:ilvl w:val="0"/>
          <w:numId w:val="25"/>
        </w:numPr>
        <w:rPr>
          <w:lang w:val="en-GB"/>
          <w14:textOutline w14:w="12700" w14:cap="flat" w14:cmpd="sng" w14:algn="ctr">
            <w14:noFill/>
            <w14:prstDash w14:val="solid"/>
            <w14:miter w14:lim="400000"/>
          </w14:textOutline>
        </w:rPr>
      </w:pPr>
      <w:r w:rsidRPr="00A87B84">
        <w:rPr>
          <w:lang w:val="en-GB"/>
          <w14:textOutline w14:w="12700" w14:cap="flat" w14:cmpd="sng" w14:algn="ctr">
            <w14:noFill/>
            <w14:prstDash w14:val="solid"/>
            <w14:miter w14:lim="400000"/>
          </w14:textOutline>
        </w:rPr>
        <w:t>Has a clearly defined evaluation pla</w:t>
      </w:r>
      <w:r w:rsidR="00AB5629" w:rsidRPr="00A87B84">
        <w:rPr>
          <w:lang w:val="en-GB"/>
          <w14:textOutline w14:w="12700" w14:cap="flat" w14:cmpd="sng" w14:algn="ctr">
            <w14:noFill/>
            <w14:prstDash w14:val="solid"/>
            <w14:miter w14:lim="400000"/>
          </w14:textOutline>
        </w:rPr>
        <w:t>n</w:t>
      </w:r>
    </w:p>
    <w:p w14:paraId="447F210A" w14:textId="77777777" w:rsidR="00A96753" w:rsidRPr="00A87B84" w:rsidRDefault="00A96753" w:rsidP="00AB5629">
      <w:pPr>
        <w:rPr>
          <w:rFonts w:ascii="Arial" w:hAnsi="Arial" w:cs="Arial"/>
          <w:sz w:val="22"/>
          <w:szCs w:val="22"/>
          <w14:textOutline w14:w="12700" w14:cap="flat" w14:cmpd="sng" w14:algn="ctr">
            <w14:noFill/>
            <w14:prstDash w14:val="solid"/>
            <w14:miter w14:lim="400000"/>
          </w14:textOutline>
        </w:rPr>
      </w:pPr>
    </w:p>
    <w:p w14:paraId="7509A0E6" w14:textId="30764699" w:rsidR="00AB5629" w:rsidRPr="00A87B84" w:rsidRDefault="00A96753" w:rsidP="00AB5629">
      <w:pPr>
        <w:rPr>
          <w:rFonts w:ascii="Arial" w:hAnsi="Arial" w:cs="Arial"/>
          <w:sz w:val="22"/>
          <w:szCs w:val="22"/>
          <w14:textOutline w14:w="12700" w14:cap="flat" w14:cmpd="sng" w14:algn="ctr">
            <w14:noFill/>
            <w14:prstDash w14:val="solid"/>
            <w14:miter w14:lim="400000"/>
          </w14:textOutline>
        </w:rPr>
      </w:pPr>
      <w:r w:rsidRPr="00A87B84">
        <w:rPr>
          <w:rFonts w:ascii="Arial" w:hAnsi="Arial" w:cs="Arial"/>
          <w:sz w:val="22"/>
          <w:szCs w:val="22"/>
          <w14:textOutline w14:w="12700" w14:cap="flat" w14:cmpd="sng" w14:algn="ctr">
            <w14:noFill/>
            <w14:prstDash w14:val="solid"/>
            <w14:miter w14:lim="400000"/>
          </w14:textOutline>
        </w:rPr>
        <w:t>Successful applications often contain the following details:</w:t>
      </w:r>
    </w:p>
    <w:p w14:paraId="4F6FEACD" w14:textId="77777777" w:rsidR="003B7545" w:rsidRPr="00A87B84" w:rsidRDefault="003B7545" w:rsidP="00AB5629">
      <w:pPr>
        <w:rPr>
          <w:rFonts w:ascii="Arial" w:hAnsi="Arial" w:cs="Arial"/>
          <w:sz w:val="22"/>
          <w:szCs w:val="22"/>
          <w14:textOutline w14:w="12700" w14:cap="flat" w14:cmpd="sng" w14:algn="ctr">
            <w14:noFill/>
            <w14:prstDash w14:val="solid"/>
            <w14:miter w14:lim="400000"/>
          </w14:textOutline>
        </w:rPr>
      </w:pPr>
    </w:p>
    <w:p w14:paraId="54E9B869" w14:textId="1B6E2889" w:rsidR="00A96753" w:rsidRPr="00A87B84" w:rsidRDefault="00A96753" w:rsidP="00A96753">
      <w:pPr>
        <w:pStyle w:val="ListParagraph"/>
        <w:numPr>
          <w:ilvl w:val="0"/>
          <w:numId w:val="27"/>
        </w:numPr>
        <w:rPr>
          <w:lang w:val="en-GB"/>
          <w14:textOutline w14:w="12700" w14:cap="flat" w14:cmpd="sng" w14:algn="ctr">
            <w14:noFill/>
            <w14:prstDash w14:val="solid"/>
            <w14:miter w14:lim="400000"/>
          </w14:textOutline>
        </w:rPr>
      </w:pPr>
      <w:r w:rsidRPr="00A87B84">
        <w:rPr>
          <w:lang w:val="en-GB"/>
          <w14:textOutline w14:w="12700" w14:cap="flat" w14:cmpd="sng" w14:algn="ctr">
            <w14:noFill/>
            <w14:prstDash w14:val="solid"/>
            <w14:miter w14:lim="400000"/>
          </w14:textOutline>
        </w:rPr>
        <w:t>A project which meets multiple UDF objectives</w:t>
      </w:r>
      <w:r w:rsidR="003B7545" w:rsidRPr="00A87B84">
        <w:rPr>
          <w:lang w:val="en-GB"/>
          <w14:textOutline w14:w="12700" w14:cap="flat" w14:cmpd="sng" w14:algn="ctr">
            <w14:noFill/>
            <w14:prstDash w14:val="solid"/>
            <w14:miter w14:lim="400000"/>
          </w14:textOutline>
        </w:rPr>
        <w:t xml:space="preserve"> </w:t>
      </w:r>
      <w:r w:rsidR="00791B8E" w:rsidRPr="00A87B84">
        <w:rPr>
          <w:lang w:val="en-GB"/>
          <w14:textOutline w14:w="12700" w14:cap="flat" w14:cmpd="sng" w14:algn="ctr">
            <w14:noFill/>
            <w14:prstDash w14:val="solid"/>
            <w14:miter w14:lim="400000"/>
          </w14:textOutline>
        </w:rPr>
        <w:t>alongside</w:t>
      </w:r>
      <w:r w:rsidR="003B7545" w:rsidRPr="00A87B84">
        <w:rPr>
          <w:lang w:val="en-GB"/>
          <w14:textOutline w14:w="12700" w14:cap="flat" w14:cmpd="sng" w14:algn="ctr">
            <w14:noFill/>
            <w14:prstDash w14:val="solid"/>
            <w14:miter w14:lim="400000"/>
          </w14:textOutline>
        </w:rPr>
        <w:t xml:space="preserve"> a clear, detailed explanation as to how these objectives will be met.</w:t>
      </w:r>
    </w:p>
    <w:p w14:paraId="2C7C4004" w14:textId="1B581FA3" w:rsidR="003B7545" w:rsidRPr="00A87B84" w:rsidRDefault="003B7545" w:rsidP="00A96753">
      <w:pPr>
        <w:pStyle w:val="ListParagraph"/>
        <w:numPr>
          <w:ilvl w:val="0"/>
          <w:numId w:val="27"/>
        </w:numPr>
        <w:rPr>
          <w:lang w:val="en-GB"/>
          <w14:textOutline w14:w="12700" w14:cap="flat" w14:cmpd="sng" w14:algn="ctr">
            <w14:noFill/>
            <w14:prstDash w14:val="solid"/>
            <w14:miter w14:lim="400000"/>
          </w14:textOutline>
        </w:rPr>
      </w:pPr>
      <w:r w:rsidRPr="00A87B84">
        <w:rPr>
          <w:lang w:val="en-GB"/>
          <w14:textOutline w14:w="12700" w14:cap="flat" w14:cmpd="sng" w14:algn="ctr">
            <w14:noFill/>
            <w14:prstDash w14:val="solid"/>
            <w14:miter w14:lim="400000"/>
          </w14:textOutline>
        </w:rPr>
        <w:t>An extremely clear, detailed project goal with the potential to be self-sufficient in the future.</w:t>
      </w:r>
    </w:p>
    <w:p w14:paraId="4A522DF8" w14:textId="118C5D4D" w:rsidR="00285B5F" w:rsidRPr="00A87B84" w:rsidRDefault="00285B5F" w:rsidP="00A96753">
      <w:pPr>
        <w:pStyle w:val="ListParagraph"/>
        <w:numPr>
          <w:ilvl w:val="0"/>
          <w:numId w:val="27"/>
        </w:numPr>
        <w:rPr>
          <w:lang w:val="en-GB"/>
          <w14:textOutline w14:w="12700" w14:cap="flat" w14:cmpd="sng" w14:algn="ctr">
            <w14:noFill/>
            <w14:prstDash w14:val="solid"/>
            <w14:miter w14:lim="400000"/>
          </w14:textOutline>
        </w:rPr>
      </w:pPr>
      <w:r w:rsidRPr="00A87B84">
        <w:rPr>
          <w:lang w:val="en-GB"/>
          <w14:textOutline w14:w="12700" w14:cap="flat" w14:cmpd="sng" w14:algn="ctr">
            <w14:noFill/>
            <w14:prstDash w14:val="solid"/>
            <w14:miter w14:lim="400000"/>
          </w14:textOutline>
        </w:rPr>
        <w:t>A clear, detailed project plan which explains how the outcome will be achieved and delivered.</w:t>
      </w:r>
    </w:p>
    <w:p w14:paraId="5670C01B" w14:textId="6AA936DD" w:rsidR="00285B5F" w:rsidRPr="00A87B84" w:rsidRDefault="00285B5F" w:rsidP="00A96753">
      <w:pPr>
        <w:pStyle w:val="ListParagraph"/>
        <w:numPr>
          <w:ilvl w:val="0"/>
          <w:numId w:val="27"/>
        </w:numPr>
        <w:rPr>
          <w:lang w:val="en-GB"/>
          <w14:textOutline w14:w="12700" w14:cap="flat" w14:cmpd="sng" w14:algn="ctr">
            <w14:noFill/>
            <w14:prstDash w14:val="solid"/>
            <w14:miter w14:lim="400000"/>
          </w14:textOutline>
        </w:rPr>
      </w:pPr>
      <w:r w:rsidRPr="00A87B84">
        <w:rPr>
          <w:lang w:val="en-GB"/>
          <w14:textOutline w14:w="12700" w14:cap="flat" w14:cmpd="sng" w14:algn="ctr">
            <w14:noFill/>
            <w14:prstDash w14:val="solid"/>
            <w14:miter w14:lim="400000"/>
          </w14:textOutline>
        </w:rPr>
        <w:t>A detailed and clearly defined evaluation plan</w:t>
      </w:r>
      <w:r w:rsidR="00791B8E" w:rsidRPr="00A87B84">
        <w:rPr>
          <w:lang w:val="en-GB"/>
          <w14:textOutline w14:w="12700" w14:cap="flat" w14:cmpd="sng" w14:algn="ctr">
            <w14:noFill/>
            <w14:prstDash w14:val="solid"/>
            <w14:miter w14:lim="400000"/>
          </w14:textOutline>
        </w:rPr>
        <w:t xml:space="preserve"> in which the outcomes can be analysed and reported</w:t>
      </w:r>
      <w:r w:rsidR="00A87B84">
        <w:rPr>
          <w:lang w:val="en-GB"/>
          <w14:textOutline w14:w="12700" w14:cap="flat" w14:cmpd="sng" w14:algn="ctr">
            <w14:noFill/>
            <w14:prstDash w14:val="solid"/>
            <w14:miter w14:lim="400000"/>
          </w14:textOutline>
        </w:rPr>
        <w:t xml:space="preserve"> by the following Easter Term.</w:t>
      </w:r>
    </w:p>
    <w:p w14:paraId="1F11FD07" w14:textId="77777777" w:rsidR="00C154F2" w:rsidRPr="00A87B84" w:rsidRDefault="00C154F2">
      <w:pPr>
        <w:rPr>
          <w:rFonts w:ascii="Arial" w:eastAsiaTheme="majorEastAsia" w:hAnsi="Arial" w:cs="Arial"/>
          <w:b/>
          <w:bCs/>
          <w:sz w:val="22"/>
          <w:szCs w:val="22"/>
          <w:u w:val="single"/>
        </w:rPr>
      </w:pPr>
      <w:r w:rsidRPr="00A87B84">
        <w:br w:type="page"/>
      </w:r>
    </w:p>
    <w:p w14:paraId="694418AF" w14:textId="77777777" w:rsidR="00C154F2" w:rsidRPr="00A87B84" w:rsidRDefault="00C154F2" w:rsidP="005D590A">
      <w:pPr>
        <w:pStyle w:val="Heading1"/>
      </w:pPr>
    </w:p>
    <w:p w14:paraId="7F1D1A4A" w14:textId="163A4100" w:rsidR="005D590A" w:rsidRPr="00A87B84" w:rsidRDefault="005D590A" w:rsidP="005D590A">
      <w:pPr>
        <w:pStyle w:val="Heading1"/>
      </w:pPr>
      <w:bookmarkStart w:id="3" w:name="_Toc182495884"/>
      <w:r w:rsidRPr="00A87B84">
        <w:t>Eligibility</w:t>
      </w:r>
      <w:bookmarkEnd w:id="3"/>
    </w:p>
    <w:p w14:paraId="32CCB322" w14:textId="77777777" w:rsidR="00750FF6" w:rsidRPr="00A87B84" w:rsidRDefault="00750FF6" w:rsidP="00750FF6"/>
    <w:p w14:paraId="5F368B4D" w14:textId="3A13C5C6" w:rsidR="00750FF6" w:rsidRPr="00A87B84" w:rsidRDefault="00A80106" w:rsidP="00750FF6">
      <w:pPr>
        <w:pStyle w:val="BodyA"/>
        <w:spacing w:after="0" w:line="240" w:lineRule="auto"/>
        <w:rPr>
          <w:rStyle w:val="None"/>
          <w:lang w:val="en-GB"/>
        </w:rPr>
      </w:pPr>
      <w:r w:rsidRPr="00A87B84">
        <w:rPr>
          <w:rStyle w:val="None"/>
          <w:lang w:val="en-GB"/>
        </w:rPr>
        <w:t>University s</w:t>
      </w:r>
      <w:r w:rsidR="00750FF6" w:rsidRPr="00A87B84">
        <w:rPr>
          <w:rStyle w:val="None"/>
          <w:lang w:val="en-GB"/>
        </w:rPr>
        <w:t>taff</w:t>
      </w:r>
      <w:r w:rsidRPr="00A87B84">
        <w:rPr>
          <w:rStyle w:val="None"/>
          <w:lang w:val="en-GB"/>
        </w:rPr>
        <w:t xml:space="preserve">, </w:t>
      </w:r>
      <w:r w:rsidR="00750FF6" w:rsidRPr="00A87B84">
        <w:rPr>
          <w:rStyle w:val="None"/>
          <w:lang w:val="en-GB"/>
        </w:rPr>
        <w:t>students</w:t>
      </w:r>
      <w:r w:rsidRPr="00A87B84">
        <w:rPr>
          <w:rStyle w:val="None"/>
          <w:lang w:val="en-GB"/>
        </w:rPr>
        <w:t>, and staff/student societies</w:t>
      </w:r>
      <w:r w:rsidR="00750FF6" w:rsidRPr="00A87B84">
        <w:rPr>
          <w:rStyle w:val="None"/>
          <w:lang w:val="en-GB"/>
        </w:rPr>
        <w:t xml:space="preserve"> are welcome to apply including:</w:t>
      </w:r>
    </w:p>
    <w:p w14:paraId="295C2A5F" w14:textId="77777777" w:rsidR="00750FF6" w:rsidRPr="00A87B84" w:rsidRDefault="00750FF6" w:rsidP="00750FF6">
      <w:pPr>
        <w:pStyle w:val="BodyA"/>
        <w:spacing w:after="0" w:line="240" w:lineRule="auto"/>
        <w:rPr>
          <w:rStyle w:val="None"/>
          <w:lang w:val="en-GB"/>
        </w:rPr>
      </w:pPr>
    </w:p>
    <w:p w14:paraId="4A8AE270" w14:textId="7F51C05A" w:rsidR="00750FF6" w:rsidRPr="00A87B84" w:rsidRDefault="00750FF6" w:rsidP="00750FF6">
      <w:pPr>
        <w:pStyle w:val="ListParagraph"/>
        <w:numPr>
          <w:ilvl w:val="0"/>
          <w:numId w:val="9"/>
        </w:numPr>
        <w:spacing w:after="0" w:line="240" w:lineRule="auto"/>
        <w:rPr>
          <w:rStyle w:val="None"/>
          <w:lang w:val="en-GB"/>
        </w:rPr>
      </w:pPr>
      <w:r w:rsidRPr="00A87B84">
        <w:rPr>
          <w:rStyle w:val="None"/>
          <w:lang w:val="en-GB"/>
        </w:rPr>
        <w:t xml:space="preserve">Academic </w:t>
      </w:r>
      <w:r w:rsidR="00D0661C" w:rsidRPr="00A87B84">
        <w:rPr>
          <w:rStyle w:val="None"/>
          <w:lang w:val="en-GB"/>
        </w:rPr>
        <w:t>s</w:t>
      </w:r>
      <w:r w:rsidRPr="00A87B84">
        <w:rPr>
          <w:rStyle w:val="None"/>
          <w:lang w:val="en-GB"/>
        </w:rPr>
        <w:t xml:space="preserve">taff, </w:t>
      </w:r>
      <w:r w:rsidR="00D0661C" w:rsidRPr="00A87B84">
        <w:rPr>
          <w:rStyle w:val="None"/>
          <w:lang w:val="en-GB"/>
        </w:rPr>
        <w:t>r</w:t>
      </w:r>
      <w:r w:rsidRPr="00A87B84">
        <w:rPr>
          <w:rStyle w:val="None"/>
          <w:lang w:val="en-GB"/>
        </w:rPr>
        <w:t xml:space="preserve">esearchers and </w:t>
      </w:r>
      <w:r w:rsidR="00D0661C" w:rsidRPr="00A87B84">
        <w:rPr>
          <w:rStyle w:val="None"/>
          <w:lang w:val="en-GB"/>
        </w:rPr>
        <w:t>p</w:t>
      </w:r>
      <w:r w:rsidRPr="00A87B84">
        <w:rPr>
          <w:rStyle w:val="None"/>
          <w:lang w:val="en-GB"/>
        </w:rPr>
        <w:t>ostdocs</w:t>
      </w:r>
    </w:p>
    <w:p w14:paraId="52DC4EA5" w14:textId="77777777" w:rsidR="00750FF6" w:rsidRPr="00A87B84" w:rsidRDefault="00750FF6" w:rsidP="00750FF6">
      <w:pPr>
        <w:pStyle w:val="ListParagraph"/>
        <w:spacing w:after="0" w:line="240" w:lineRule="auto"/>
        <w:ind w:left="643"/>
        <w:rPr>
          <w:lang w:val="en-GB"/>
        </w:rPr>
      </w:pPr>
    </w:p>
    <w:p w14:paraId="4D1DB7E1" w14:textId="0FFA219C" w:rsidR="00750FF6" w:rsidRPr="00A87B84" w:rsidRDefault="00750FF6" w:rsidP="00750FF6">
      <w:pPr>
        <w:pStyle w:val="ListParagraph"/>
        <w:numPr>
          <w:ilvl w:val="0"/>
          <w:numId w:val="9"/>
        </w:numPr>
        <w:spacing w:after="0" w:line="240" w:lineRule="auto"/>
        <w:rPr>
          <w:rStyle w:val="None"/>
          <w:lang w:val="en-GB"/>
        </w:rPr>
      </w:pPr>
      <w:r w:rsidRPr="00A87B84">
        <w:rPr>
          <w:rStyle w:val="None"/>
          <w:lang w:val="en-GB"/>
        </w:rPr>
        <w:t xml:space="preserve">Academic-related and </w:t>
      </w:r>
      <w:r w:rsidR="00D0661C" w:rsidRPr="00A87B84">
        <w:rPr>
          <w:rStyle w:val="None"/>
          <w:lang w:val="en-GB"/>
        </w:rPr>
        <w:t>a</w:t>
      </w:r>
      <w:r w:rsidRPr="00A87B84">
        <w:rPr>
          <w:rStyle w:val="None"/>
          <w:lang w:val="en-GB"/>
        </w:rPr>
        <w:t xml:space="preserve">ssistant </w:t>
      </w:r>
      <w:r w:rsidR="00D0661C" w:rsidRPr="00A87B84">
        <w:rPr>
          <w:rStyle w:val="None"/>
          <w:lang w:val="en-GB"/>
        </w:rPr>
        <w:t>s</w:t>
      </w:r>
      <w:r w:rsidRPr="00A87B84">
        <w:rPr>
          <w:rStyle w:val="None"/>
          <w:lang w:val="en-GB"/>
        </w:rPr>
        <w:t>taff</w:t>
      </w:r>
    </w:p>
    <w:p w14:paraId="71693861" w14:textId="77777777" w:rsidR="00750FF6" w:rsidRPr="00A87B84" w:rsidRDefault="00750FF6" w:rsidP="00750FF6"/>
    <w:p w14:paraId="6612A456" w14:textId="2939B5B5" w:rsidR="00056BF8" w:rsidRPr="00A87B84" w:rsidRDefault="00750FF6" w:rsidP="00056BF8">
      <w:pPr>
        <w:pStyle w:val="ListParagraph"/>
        <w:numPr>
          <w:ilvl w:val="0"/>
          <w:numId w:val="9"/>
        </w:numPr>
        <w:spacing w:after="0" w:line="240" w:lineRule="auto"/>
        <w:rPr>
          <w:rStyle w:val="None"/>
          <w:lang w:val="en-GB"/>
        </w:rPr>
      </w:pPr>
      <w:r w:rsidRPr="00A87B84">
        <w:rPr>
          <w:rStyle w:val="None"/>
          <w:lang w:val="en-GB"/>
        </w:rPr>
        <w:t xml:space="preserve">Undergraduate and </w:t>
      </w:r>
      <w:r w:rsidR="00D0661C" w:rsidRPr="00A87B84">
        <w:rPr>
          <w:rStyle w:val="None"/>
          <w:lang w:val="en-GB"/>
        </w:rPr>
        <w:t>p</w:t>
      </w:r>
      <w:r w:rsidRPr="00A87B84">
        <w:rPr>
          <w:rStyle w:val="None"/>
          <w:lang w:val="en-GB"/>
        </w:rPr>
        <w:t>ostgraduate Students</w:t>
      </w:r>
    </w:p>
    <w:p w14:paraId="4BD2021E" w14:textId="77777777" w:rsidR="00056BF8" w:rsidRPr="00A87B84" w:rsidRDefault="00056BF8" w:rsidP="00BC5F9E"/>
    <w:p w14:paraId="6D0898A5" w14:textId="77777777" w:rsidR="00750FF6" w:rsidRPr="00A87B84" w:rsidRDefault="00750FF6" w:rsidP="00750FF6">
      <w:pPr>
        <w:pStyle w:val="ListParagraph"/>
        <w:spacing w:after="0" w:line="240" w:lineRule="auto"/>
        <w:ind w:left="0"/>
        <w:rPr>
          <w:rStyle w:val="None"/>
          <w:lang w:val="en-GB"/>
        </w:rPr>
      </w:pPr>
    </w:p>
    <w:p w14:paraId="7DD4F5A9" w14:textId="341236EA" w:rsidR="00750FF6" w:rsidRPr="00A87B84" w:rsidRDefault="00750FF6" w:rsidP="00750FF6">
      <w:pPr>
        <w:pStyle w:val="ListParagraph"/>
        <w:spacing w:after="0" w:line="240" w:lineRule="auto"/>
        <w:ind w:left="0"/>
        <w:rPr>
          <w:lang w:val="en-GB"/>
        </w:rPr>
      </w:pPr>
      <w:r w:rsidRPr="00A87B84">
        <w:rPr>
          <w:rStyle w:val="None"/>
          <w:lang w:val="en-GB"/>
        </w:rPr>
        <w:t>Projects involving collaboration between students and staff are encouraged.</w:t>
      </w:r>
      <w:r w:rsidR="00096BA3">
        <w:rPr>
          <w:rStyle w:val="None"/>
          <w:lang w:val="en-GB"/>
        </w:rPr>
        <w:t xml:space="preserve"> </w:t>
      </w:r>
      <w:r w:rsidR="00096BA3" w:rsidRPr="004640A6">
        <w:rPr>
          <w:rStyle w:val="None"/>
          <w:b/>
          <w:bCs/>
          <w:lang w:val="en-GB"/>
        </w:rPr>
        <w:t xml:space="preserve">Please be advised that only one application per individual </w:t>
      </w:r>
      <w:r w:rsidR="00FD7063">
        <w:rPr>
          <w:rStyle w:val="None"/>
          <w:b/>
          <w:bCs/>
          <w:lang w:val="en-GB"/>
        </w:rPr>
        <w:t xml:space="preserve">or group </w:t>
      </w:r>
      <w:r w:rsidR="00096BA3" w:rsidRPr="004640A6">
        <w:rPr>
          <w:rStyle w:val="None"/>
          <w:b/>
          <w:bCs/>
          <w:lang w:val="en-GB"/>
        </w:rPr>
        <w:t>can be submitted for each funding round.</w:t>
      </w:r>
    </w:p>
    <w:p w14:paraId="3DD99504" w14:textId="77777777" w:rsidR="00750FF6" w:rsidRPr="00A87B84" w:rsidRDefault="00750FF6" w:rsidP="00750FF6"/>
    <w:p w14:paraId="3597CEE7" w14:textId="77777777" w:rsidR="001C4EF2" w:rsidRPr="00A87B84" w:rsidRDefault="001C4EF2" w:rsidP="001C4EF2"/>
    <w:p w14:paraId="5E64CAA7" w14:textId="26FB2CEE" w:rsidR="001C4EF2" w:rsidRPr="00A87B84" w:rsidRDefault="001C4EF2" w:rsidP="001C4EF2">
      <w:pPr>
        <w:pStyle w:val="Heading1"/>
      </w:pPr>
      <w:bookmarkStart w:id="4" w:name="_Toc182495885"/>
      <w:r w:rsidRPr="00A87B84">
        <w:t>Funding limitations</w:t>
      </w:r>
      <w:bookmarkEnd w:id="4"/>
    </w:p>
    <w:p w14:paraId="465595E7" w14:textId="77777777" w:rsidR="00EF2484" w:rsidRPr="00A87B84" w:rsidRDefault="00EF2484" w:rsidP="00EF2484"/>
    <w:p w14:paraId="5305D2FB" w14:textId="77777777" w:rsidR="009D4530" w:rsidRPr="00A87B84" w:rsidRDefault="009D4530" w:rsidP="009D4530">
      <w:pPr>
        <w:pStyle w:val="Default"/>
        <w:rPr>
          <w:rStyle w:val="None"/>
          <w:rFonts w:ascii="Arial" w:eastAsia="Arial" w:hAnsi="Arial" w:cs="Arial"/>
          <w:sz w:val="22"/>
          <w:szCs w:val="22"/>
          <w:lang w:val="en-GB"/>
          <w14:textOutline w14:w="0" w14:cap="rnd" w14:cmpd="sng" w14:algn="ctr">
            <w14:noFill/>
            <w14:prstDash w14:val="solid"/>
            <w14:bevel/>
          </w14:textOutline>
        </w:rPr>
      </w:pPr>
      <w:r w:rsidRPr="00A87B84">
        <w:rPr>
          <w:rStyle w:val="None"/>
          <w:rFonts w:ascii="Arial" w:eastAsia="Arial" w:hAnsi="Arial" w:cs="Arial"/>
          <w:sz w:val="22"/>
          <w:szCs w:val="22"/>
          <w:lang w:val="en-GB"/>
          <w14:textOutline w14:w="0" w14:cap="rnd" w14:cmpd="sng" w14:algn="ctr">
            <w14:noFill/>
            <w14:prstDash w14:val="solid"/>
            <w14:bevel/>
          </w14:textOutline>
        </w:rPr>
        <w:t xml:space="preserve">If successful, funding will be allocated to </w:t>
      </w:r>
      <w:r w:rsidRPr="00A87B84">
        <w:rPr>
          <w:rStyle w:val="None"/>
          <w:rFonts w:ascii="Arial" w:eastAsia="Arial" w:hAnsi="Arial" w:cs="Arial"/>
          <w:b/>
          <w:bCs/>
          <w:sz w:val="22"/>
          <w:szCs w:val="22"/>
          <w:lang w:val="en-GB"/>
          <w14:textOutline w14:w="0" w14:cap="rnd" w14:cmpd="sng" w14:algn="ctr">
            <w14:noFill/>
            <w14:prstDash w14:val="solid"/>
            <w14:bevel/>
          </w14:textOutline>
        </w:rPr>
        <w:t>a host institution and not directly to an individual.</w:t>
      </w:r>
      <w:r w:rsidRPr="00A87B84">
        <w:rPr>
          <w:rStyle w:val="None"/>
          <w:rFonts w:ascii="Arial" w:eastAsia="Arial" w:hAnsi="Arial" w:cs="Arial"/>
          <w:sz w:val="22"/>
          <w:szCs w:val="22"/>
          <w:lang w:val="en-GB"/>
          <w14:textOutline w14:w="0" w14:cap="rnd" w14:cmpd="sng" w14:algn="ctr">
            <w14:noFill/>
            <w14:prstDash w14:val="solid"/>
            <w14:bevel/>
          </w14:textOutline>
        </w:rPr>
        <w:t xml:space="preserve"> Host institutions include </w:t>
      </w:r>
      <w:r w:rsidRPr="00A87B84">
        <w:rPr>
          <w:rStyle w:val="None"/>
          <w:rFonts w:ascii="Arial" w:eastAsia="Arial" w:hAnsi="Arial" w:cs="Arial"/>
          <w:b/>
          <w:bCs/>
          <w:sz w:val="22"/>
          <w:szCs w:val="22"/>
          <w:lang w:val="en-GB"/>
          <w14:textOutline w14:w="0" w14:cap="rnd" w14:cmpd="sng" w14:algn="ctr">
            <w14:noFill/>
            <w14:prstDash w14:val="solid"/>
            <w14:bevel/>
          </w14:textOutline>
        </w:rPr>
        <w:t>University Departments, Faculties or University Non-School Institutions.</w:t>
      </w:r>
      <w:r w:rsidRPr="00A87B84">
        <w:rPr>
          <w:rStyle w:val="None"/>
          <w:rFonts w:ascii="Arial" w:eastAsia="Arial" w:hAnsi="Arial" w:cs="Arial"/>
          <w:sz w:val="22"/>
          <w:szCs w:val="22"/>
          <w:lang w:val="en-GB"/>
          <w14:textOutline w14:w="0" w14:cap="rnd" w14:cmpd="sng" w14:algn="ctr">
            <w14:noFill/>
            <w14:prstDash w14:val="solid"/>
            <w14:bevel/>
          </w14:textOutline>
        </w:rPr>
        <w:t xml:space="preserve"> Colleges are </w:t>
      </w:r>
      <w:r w:rsidRPr="00A87B84">
        <w:rPr>
          <w:rStyle w:val="None"/>
          <w:rFonts w:ascii="Arial" w:eastAsia="Arial" w:hAnsi="Arial" w:cs="Arial"/>
          <w:b/>
          <w:bCs/>
          <w:sz w:val="22"/>
          <w:szCs w:val="22"/>
          <w:lang w:val="en-GB"/>
          <w14:textOutline w14:w="0" w14:cap="rnd" w14:cmpd="sng" w14:algn="ctr">
            <w14:noFill/>
            <w14:prstDash w14:val="solid"/>
            <w14:bevel/>
          </w14:textOutline>
        </w:rPr>
        <w:t>not</w:t>
      </w:r>
      <w:r w:rsidRPr="00A87B84">
        <w:rPr>
          <w:rStyle w:val="None"/>
          <w:rFonts w:ascii="Arial" w:eastAsia="Arial" w:hAnsi="Arial" w:cs="Arial"/>
          <w:sz w:val="22"/>
          <w:szCs w:val="22"/>
          <w:lang w:val="en-GB"/>
          <w14:textOutline w14:w="0" w14:cap="rnd" w14:cmpd="sng" w14:algn="ctr">
            <w14:noFill/>
            <w14:prstDash w14:val="solid"/>
            <w14:bevel/>
          </w14:textOutline>
        </w:rPr>
        <w:t xml:space="preserve"> eligible host institutions.</w:t>
      </w:r>
    </w:p>
    <w:p w14:paraId="1CAC407A" w14:textId="77777777" w:rsidR="00EF2484" w:rsidRPr="00A87B84" w:rsidRDefault="00EF2484" w:rsidP="00EF2484"/>
    <w:p w14:paraId="4BB4DE2A" w14:textId="77777777" w:rsidR="004C085D" w:rsidRPr="00A87B84" w:rsidRDefault="004C085D"/>
    <w:p w14:paraId="4CC89036" w14:textId="77777777" w:rsidR="004C085D" w:rsidRPr="00A87B84" w:rsidRDefault="004C085D" w:rsidP="004C085D">
      <w:pPr>
        <w:pStyle w:val="Heading1"/>
      </w:pPr>
      <w:bookmarkStart w:id="5" w:name="_Toc182495886"/>
      <w:r w:rsidRPr="00A87B84">
        <w:t>Reporting requirements</w:t>
      </w:r>
      <w:bookmarkEnd w:id="5"/>
    </w:p>
    <w:p w14:paraId="483986F1" w14:textId="77777777" w:rsidR="00717FB1" w:rsidRPr="00A87B84" w:rsidRDefault="00717FB1" w:rsidP="00717FB1">
      <w:pPr>
        <w:pStyle w:val="Default"/>
        <w:rPr>
          <w:rStyle w:val="None"/>
          <w:rFonts w:ascii="Arial" w:hAnsi="Arial"/>
          <w:sz w:val="22"/>
          <w:szCs w:val="22"/>
          <w:lang w:val="en-GB"/>
        </w:rPr>
      </w:pPr>
    </w:p>
    <w:p w14:paraId="463687BC" w14:textId="5070412A" w:rsidR="00717FB1" w:rsidRPr="00A87B84" w:rsidRDefault="00717FB1" w:rsidP="00717FB1">
      <w:pPr>
        <w:pStyle w:val="Default"/>
        <w:rPr>
          <w:rStyle w:val="None"/>
          <w:rFonts w:ascii="Arial" w:eastAsia="Arial" w:hAnsi="Arial" w:cs="Arial"/>
          <w:sz w:val="22"/>
          <w:szCs w:val="22"/>
          <w:lang w:val="en-GB"/>
        </w:rPr>
      </w:pPr>
      <w:r w:rsidRPr="00A87B84">
        <w:rPr>
          <w:rStyle w:val="None"/>
          <w:rFonts w:ascii="Arial" w:hAnsi="Arial"/>
          <w:sz w:val="22"/>
          <w:szCs w:val="22"/>
          <w:lang w:val="en-GB"/>
        </w:rPr>
        <w:t xml:space="preserve">Successful applicants will be required to submit a </w:t>
      </w:r>
      <w:r w:rsidRPr="00A87B84">
        <w:rPr>
          <w:rStyle w:val="None"/>
          <w:rFonts w:ascii="Arial" w:hAnsi="Arial"/>
          <w:b/>
          <w:bCs/>
          <w:sz w:val="22"/>
          <w:szCs w:val="22"/>
          <w:lang w:val="en-GB"/>
        </w:rPr>
        <w:t>final report by the end of December 202</w:t>
      </w:r>
      <w:r w:rsidR="00C953CF" w:rsidRPr="00A87B84">
        <w:rPr>
          <w:rStyle w:val="None"/>
          <w:rFonts w:ascii="Arial" w:hAnsi="Arial"/>
          <w:b/>
          <w:bCs/>
          <w:sz w:val="22"/>
          <w:szCs w:val="22"/>
          <w:lang w:val="en-GB"/>
        </w:rPr>
        <w:t>5</w:t>
      </w:r>
      <w:r w:rsidRPr="00A87B84">
        <w:rPr>
          <w:rStyle w:val="None"/>
          <w:rFonts w:ascii="Arial" w:hAnsi="Arial"/>
          <w:sz w:val="22"/>
          <w:szCs w:val="22"/>
          <w:lang w:val="en-GB"/>
        </w:rPr>
        <w:t xml:space="preserve"> outlining how the project met its objectives. </w:t>
      </w:r>
    </w:p>
    <w:p w14:paraId="065B3BD5" w14:textId="425B89F7" w:rsidR="00223DC1" w:rsidRPr="00A87B84" w:rsidRDefault="00223DC1" w:rsidP="004C085D">
      <w:pPr>
        <w:pStyle w:val="Heading1"/>
      </w:pPr>
      <w:r w:rsidRPr="00A87B84">
        <w:br w:type="page"/>
      </w:r>
    </w:p>
    <w:p w14:paraId="7918446E" w14:textId="77777777" w:rsidR="00223DC1" w:rsidRPr="00A87B84" w:rsidRDefault="00223DC1" w:rsidP="00EF2484">
      <w:pPr>
        <w:pStyle w:val="Heading1"/>
      </w:pPr>
    </w:p>
    <w:p w14:paraId="6203C6A8" w14:textId="75131BA3" w:rsidR="00EF2484" w:rsidRPr="00A87B84" w:rsidRDefault="00EF2484" w:rsidP="00EF2484">
      <w:pPr>
        <w:pStyle w:val="Heading1"/>
      </w:pPr>
      <w:bookmarkStart w:id="6" w:name="_Toc182495887"/>
      <w:r w:rsidRPr="00A87B84">
        <w:t>How to apply</w:t>
      </w:r>
      <w:bookmarkEnd w:id="6"/>
    </w:p>
    <w:p w14:paraId="78BFD31A" w14:textId="77777777" w:rsidR="006F4CB7" w:rsidRPr="00A87B84" w:rsidRDefault="006F4CB7" w:rsidP="006F4CB7"/>
    <w:p w14:paraId="5B604B15" w14:textId="6FAA7CB2" w:rsidR="00097BD0" w:rsidRPr="00A87B84" w:rsidRDefault="00097BD0" w:rsidP="00097BD0">
      <w:pPr>
        <w:pStyle w:val="BodyA"/>
        <w:spacing w:after="0" w:line="240" w:lineRule="auto"/>
        <w:rPr>
          <w:rStyle w:val="None"/>
          <w:lang w:val="en-GB"/>
        </w:rPr>
      </w:pPr>
      <w:r w:rsidRPr="00A87B84">
        <w:rPr>
          <w:rStyle w:val="None"/>
          <w:lang w:val="en-GB"/>
        </w:rPr>
        <w:t xml:space="preserve">Please complete the </w:t>
      </w:r>
      <w:r w:rsidRPr="00A87B84">
        <w:rPr>
          <w:rStyle w:val="None"/>
          <w:b/>
          <w:bCs/>
          <w:lang w:val="en-GB"/>
        </w:rPr>
        <w:t>Application Form</w:t>
      </w:r>
      <w:r w:rsidRPr="00A87B84">
        <w:rPr>
          <w:rStyle w:val="None"/>
          <w:lang w:val="en-GB"/>
        </w:rPr>
        <w:t xml:space="preserve"> and send it to </w:t>
      </w:r>
      <w:hyperlink r:id="rId12" w:history="1">
        <w:r w:rsidRPr="00A87B84">
          <w:rPr>
            <w:rStyle w:val="Hyperlink0"/>
            <w:lang w:val="en-GB"/>
          </w:rPr>
          <w:t>equality@admin.cam.ac.uk</w:t>
        </w:r>
      </w:hyperlink>
      <w:r w:rsidRPr="00A87B84">
        <w:rPr>
          <w:rStyle w:val="None"/>
          <w:lang w:val="en-GB"/>
        </w:rPr>
        <w:t>. The Application Form will require you to provide the below information:</w:t>
      </w:r>
    </w:p>
    <w:p w14:paraId="676D9216" w14:textId="77777777" w:rsidR="00097BD0" w:rsidRPr="00A87B84" w:rsidRDefault="00097BD0" w:rsidP="00097BD0">
      <w:pPr>
        <w:pStyle w:val="BodyA"/>
        <w:spacing w:after="0" w:line="240" w:lineRule="auto"/>
        <w:rPr>
          <w:rStyle w:val="None"/>
          <w:lang w:val="en-GB"/>
        </w:rPr>
      </w:pPr>
    </w:p>
    <w:p w14:paraId="182D4909" w14:textId="61749F7E" w:rsidR="00097BD0" w:rsidRPr="00A87B84" w:rsidRDefault="00F23D45" w:rsidP="00097BD0">
      <w:pPr>
        <w:pStyle w:val="ListParagraph"/>
        <w:numPr>
          <w:ilvl w:val="0"/>
          <w:numId w:val="12"/>
        </w:numPr>
        <w:spacing w:after="0" w:line="240" w:lineRule="auto"/>
        <w:rPr>
          <w:rStyle w:val="None"/>
          <w:lang w:val="en-GB"/>
        </w:rPr>
      </w:pPr>
      <w:r w:rsidRPr="00A87B84">
        <w:rPr>
          <w:rStyle w:val="None"/>
          <w:lang w:val="en-GB"/>
        </w:rPr>
        <w:t>D</w:t>
      </w:r>
      <w:r w:rsidR="00097BD0" w:rsidRPr="00A87B84">
        <w:rPr>
          <w:rStyle w:val="None"/>
          <w:lang w:val="en-GB"/>
        </w:rPr>
        <w:t>escription outlining how the project meets the University Diversity Fund objectives, terms</w:t>
      </w:r>
      <w:r w:rsidRPr="00A87B84">
        <w:rPr>
          <w:rStyle w:val="None"/>
          <w:lang w:val="en-GB"/>
        </w:rPr>
        <w:t xml:space="preserve">, </w:t>
      </w:r>
      <w:r w:rsidR="00097BD0" w:rsidRPr="00A87B84">
        <w:rPr>
          <w:rStyle w:val="None"/>
          <w:lang w:val="en-GB"/>
        </w:rPr>
        <w:t>and conditions</w:t>
      </w:r>
      <w:r w:rsidRPr="00A87B84">
        <w:rPr>
          <w:rStyle w:val="None"/>
          <w:lang w:val="en-GB"/>
        </w:rPr>
        <w:t>.</w:t>
      </w:r>
    </w:p>
    <w:p w14:paraId="393A28E7" w14:textId="77777777" w:rsidR="00F23D45" w:rsidRPr="00A87B84" w:rsidRDefault="00F23D45" w:rsidP="00F23D45">
      <w:pPr>
        <w:pStyle w:val="ListParagraph"/>
        <w:spacing w:after="0" w:line="240" w:lineRule="auto"/>
        <w:ind w:left="643"/>
        <w:rPr>
          <w:lang w:val="en-GB"/>
        </w:rPr>
      </w:pPr>
    </w:p>
    <w:p w14:paraId="1C57A108" w14:textId="1031A6DC" w:rsidR="00097BD0" w:rsidRPr="00A87B84" w:rsidRDefault="00F23D45" w:rsidP="00097BD0">
      <w:pPr>
        <w:pStyle w:val="ListParagraph"/>
        <w:numPr>
          <w:ilvl w:val="0"/>
          <w:numId w:val="12"/>
        </w:numPr>
        <w:spacing w:after="0" w:line="240" w:lineRule="auto"/>
        <w:rPr>
          <w:rStyle w:val="None"/>
          <w:lang w:val="en-GB"/>
        </w:rPr>
      </w:pPr>
      <w:r w:rsidRPr="00A87B84">
        <w:rPr>
          <w:rStyle w:val="None"/>
          <w:lang w:val="en-GB"/>
        </w:rPr>
        <w:t>P</w:t>
      </w:r>
      <w:r w:rsidR="00097BD0" w:rsidRPr="00A87B84">
        <w:rPr>
          <w:rStyle w:val="None"/>
          <w:lang w:val="en-GB"/>
        </w:rPr>
        <w:t>roject budget</w:t>
      </w:r>
      <w:r w:rsidRPr="00A87B84">
        <w:rPr>
          <w:rStyle w:val="None"/>
          <w:lang w:val="en-GB"/>
        </w:rPr>
        <w:t xml:space="preserve">, </w:t>
      </w:r>
      <w:r w:rsidR="00097BD0" w:rsidRPr="00A87B84">
        <w:rPr>
          <w:rStyle w:val="None"/>
          <w:lang w:val="en-GB"/>
        </w:rPr>
        <w:t>total amount applied for</w:t>
      </w:r>
      <w:r w:rsidRPr="00A87B84">
        <w:rPr>
          <w:rStyle w:val="None"/>
          <w:lang w:val="en-GB"/>
        </w:rPr>
        <w:t>, and departmental code(s) where the budget will be assigned to.</w:t>
      </w:r>
    </w:p>
    <w:p w14:paraId="3EF32FC3" w14:textId="77777777" w:rsidR="00F23D45" w:rsidRPr="00A87B84" w:rsidRDefault="00F23D45" w:rsidP="00F23D45"/>
    <w:p w14:paraId="68C983AD" w14:textId="5BDAF80C" w:rsidR="00097BD0" w:rsidRPr="00A87B84" w:rsidRDefault="00097BD0" w:rsidP="00097BD0">
      <w:pPr>
        <w:pStyle w:val="ListParagraph"/>
        <w:numPr>
          <w:ilvl w:val="0"/>
          <w:numId w:val="12"/>
        </w:numPr>
        <w:spacing w:after="0" w:line="240" w:lineRule="auto"/>
        <w:rPr>
          <w:lang w:val="en-GB"/>
        </w:rPr>
      </w:pPr>
      <w:r w:rsidRPr="00A87B84">
        <w:rPr>
          <w:rStyle w:val="None"/>
          <w:lang w:val="en-GB"/>
        </w:rPr>
        <w:t>Signed statement from Head of Institution or equivalent (or their nominee) confirming that the institution will host the project</w:t>
      </w:r>
      <w:r w:rsidR="00F23D45" w:rsidRPr="00A87B84">
        <w:rPr>
          <w:rStyle w:val="None"/>
          <w:lang w:val="en-GB"/>
        </w:rPr>
        <w:t>.</w:t>
      </w:r>
    </w:p>
    <w:p w14:paraId="15CD6089" w14:textId="77777777" w:rsidR="00097BD0" w:rsidRPr="00A87B84" w:rsidRDefault="00097BD0" w:rsidP="00097BD0">
      <w:pPr>
        <w:pStyle w:val="BodyA"/>
        <w:spacing w:after="0" w:line="240" w:lineRule="auto"/>
        <w:rPr>
          <w:lang w:val="en-GB"/>
        </w:rPr>
      </w:pPr>
    </w:p>
    <w:p w14:paraId="02FD35B3" w14:textId="1AA48846" w:rsidR="00097BD0" w:rsidRPr="00A87B84" w:rsidRDefault="00097BD0" w:rsidP="00097BD0">
      <w:pPr>
        <w:pStyle w:val="BodyA"/>
        <w:spacing w:after="0" w:line="240" w:lineRule="auto"/>
        <w:rPr>
          <w:lang w:val="en-GB"/>
        </w:rPr>
      </w:pPr>
      <w:r w:rsidRPr="00A87B84">
        <w:rPr>
          <w:rStyle w:val="None"/>
          <w:lang w:val="en-GB"/>
        </w:rPr>
        <w:t xml:space="preserve">A panel </w:t>
      </w:r>
      <w:r w:rsidR="00F23D45" w:rsidRPr="00A87B84">
        <w:rPr>
          <w:rStyle w:val="None"/>
          <w:lang w:val="en-GB"/>
        </w:rPr>
        <w:t>comprising</w:t>
      </w:r>
      <w:r w:rsidRPr="00A87B84">
        <w:rPr>
          <w:rStyle w:val="None"/>
          <w:lang w:val="en-GB"/>
        </w:rPr>
        <w:t xml:space="preserve"> </w:t>
      </w:r>
      <w:r w:rsidR="00F23D45" w:rsidRPr="00A87B84">
        <w:rPr>
          <w:rStyle w:val="None"/>
          <w:lang w:val="en-GB"/>
        </w:rPr>
        <w:t>staff and students</w:t>
      </w:r>
      <w:r w:rsidRPr="00A87B84">
        <w:rPr>
          <w:rStyle w:val="None"/>
          <w:lang w:val="en-GB"/>
        </w:rPr>
        <w:t xml:space="preserve"> will assess </w:t>
      </w:r>
      <w:r w:rsidR="007C2188" w:rsidRPr="00A87B84">
        <w:rPr>
          <w:rStyle w:val="None"/>
          <w:lang w:val="en-GB"/>
        </w:rPr>
        <w:t>all</w:t>
      </w:r>
      <w:r w:rsidRPr="00A87B84">
        <w:rPr>
          <w:rStyle w:val="None"/>
          <w:lang w:val="en-GB"/>
        </w:rPr>
        <w:t xml:space="preserve"> applications following the principles of fairness and transparency.</w:t>
      </w:r>
    </w:p>
    <w:p w14:paraId="4701C3E8" w14:textId="77777777" w:rsidR="00097BD0" w:rsidRPr="00A87B84" w:rsidRDefault="00097BD0" w:rsidP="00097BD0">
      <w:pPr>
        <w:pStyle w:val="BodyA"/>
        <w:spacing w:after="0" w:line="240" w:lineRule="auto"/>
        <w:rPr>
          <w:lang w:val="en-GB"/>
        </w:rPr>
      </w:pPr>
    </w:p>
    <w:p w14:paraId="29C577BF" w14:textId="656FDD5B" w:rsidR="00097BD0" w:rsidRPr="00A87B84" w:rsidRDefault="00097BD0" w:rsidP="00097BD0">
      <w:pPr>
        <w:pStyle w:val="BodyA"/>
        <w:spacing w:after="0" w:line="240" w:lineRule="auto"/>
        <w:rPr>
          <w:rStyle w:val="None"/>
          <w:b/>
          <w:bCs/>
          <w:lang w:val="en-GB"/>
        </w:rPr>
      </w:pPr>
      <w:r w:rsidRPr="00A87B84">
        <w:rPr>
          <w:rStyle w:val="None"/>
          <w:lang w:val="en-GB"/>
        </w:rPr>
        <w:t>Application deadline</w:t>
      </w:r>
      <w:r w:rsidR="00C953CF" w:rsidRPr="00A87B84">
        <w:rPr>
          <w:rStyle w:val="None"/>
          <w:lang w:val="en-GB"/>
        </w:rPr>
        <w:t xml:space="preserve">: </w:t>
      </w:r>
      <w:r w:rsidR="00C953CF" w:rsidRPr="00A87B84">
        <w:rPr>
          <w:rStyle w:val="None"/>
          <w:b/>
          <w:bCs/>
          <w:lang w:val="en-GB"/>
        </w:rPr>
        <w:t>Wednesday 22</w:t>
      </w:r>
      <w:r w:rsidR="00C953CF" w:rsidRPr="00A87B84">
        <w:rPr>
          <w:rStyle w:val="None"/>
          <w:b/>
          <w:bCs/>
          <w:vertAlign w:val="superscript"/>
          <w:lang w:val="en-GB"/>
        </w:rPr>
        <w:t>nd</w:t>
      </w:r>
      <w:r w:rsidR="00C953CF" w:rsidRPr="00A87B84">
        <w:rPr>
          <w:rStyle w:val="None"/>
          <w:lang w:val="en-GB"/>
        </w:rPr>
        <w:t xml:space="preserve"> </w:t>
      </w:r>
      <w:r w:rsidR="00F23D45" w:rsidRPr="00A87B84">
        <w:rPr>
          <w:rStyle w:val="None"/>
          <w:b/>
          <w:bCs/>
          <w:lang w:val="en-GB"/>
        </w:rPr>
        <w:t>January 202</w:t>
      </w:r>
      <w:r w:rsidR="00C953CF" w:rsidRPr="00A87B84">
        <w:rPr>
          <w:rStyle w:val="None"/>
          <w:b/>
          <w:bCs/>
          <w:lang w:val="en-GB"/>
        </w:rPr>
        <w:t>5</w:t>
      </w:r>
      <w:r w:rsidR="00F23D45" w:rsidRPr="00A87B84">
        <w:rPr>
          <w:rStyle w:val="None"/>
          <w:b/>
          <w:bCs/>
          <w:lang w:val="en-GB"/>
        </w:rPr>
        <w:t xml:space="preserve"> at 5pm</w:t>
      </w:r>
    </w:p>
    <w:p w14:paraId="178FAA6A" w14:textId="3D92D9F2" w:rsidR="00097BD0" w:rsidRPr="00A87B84" w:rsidRDefault="00097BD0" w:rsidP="00097BD0">
      <w:pPr>
        <w:pStyle w:val="BodyA"/>
        <w:spacing w:after="0" w:line="240" w:lineRule="auto"/>
        <w:rPr>
          <w:lang w:val="en-GB"/>
        </w:rPr>
      </w:pPr>
      <w:r w:rsidRPr="00A87B84">
        <w:rPr>
          <w:rStyle w:val="None"/>
          <w:lang w:val="en-GB"/>
        </w:rPr>
        <w:t>Notification of outcome:</w:t>
      </w:r>
      <w:r w:rsidR="007F3F1F" w:rsidRPr="00A87B84">
        <w:rPr>
          <w:rStyle w:val="None"/>
          <w:lang w:val="en-GB"/>
        </w:rPr>
        <w:t xml:space="preserve"> </w:t>
      </w:r>
      <w:r w:rsidR="00C953CF" w:rsidRPr="00A87B84">
        <w:rPr>
          <w:rStyle w:val="None"/>
          <w:b/>
          <w:bCs/>
          <w:lang w:val="en-GB"/>
        </w:rPr>
        <w:t>Early March</w:t>
      </w:r>
      <w:r w:rsidR="00BD0F19" w:rsidRPr="00A87B84">
        <w:rPr>
          <w:rStyle w:val="None"/>
          <w:b/>
          <w:bCs/>
          <w:lang w:val="en-GB"/>
        </w:rPr>
        <w:t xml:space="preserve"> 202</w:t>
      </w:r>
      <w:r w:rsidR="00B211D3" w:rsidRPr="00A87B84">
        <w:rPr>
          <w:rStyle w:val="None"/>
          <w:b/>
          <w:bCs/>
          <w:lang w:val="en-GB"/>
        </w:rPr>
        <w:t>5</w:t>
      </w:r>
    </w:p>
    <w:p w14:paraId="4B267F6F" w14:textId="77777777" w:rsidR="006F4CB7" w:rsidRPr="00A87B84" w:rsidRDefault="006F4CB7" w:rsidP="006F4CB7"/>
    <w:p w14:paraId="40EAD7F8" w14:textId="77777777" w:rsidR="003448F9" w:rsidRPr="00A87B84" w:rsidRDefault="003448F9" w:rsidP="00B92C3E">
      <w:pPr>
        <w:pStyle w:val="Heading1"/>
      </w:pPr>
    </w:p>
    <w:p w14:paraId="36E43D1D" w14:textId="4F7B1BEB" w:rsidR="00B92C3E" w:rsidRPr="00A87B84" w:rsidRDefault="00B92C3E" w:rsidP="00B92C3E">
      <w:pPr>
        <w:pStyle w:val="Heading1"/>
      </w:pPr>
      <w:bookmarkStart w:id="7" w:name="_Toc182495888"/>
      <w:r w:rsidRPr="00A87B84">
        <w:t>Information for successful applicants and host institutions</w:t>
      </w:r>
      <w:bookmarkEnd w:id="7"/>
    </w:p>
    <w:p w14:paraId="10BFFE02" w14:textId="77777777" w:rsidR="00223DC1" w:rsidRPr="00A87B84" w:rsidRDefault="00223DC1"/>
    <w:p w14:paraId="01092CD9" w14:textId="50CA4551" w:rsidR="00A8458B" w:rsidRPr="00A87B84" w:rsidRDefault="00A8458B" w:rsidP="00A8458B">
      <w:pPr>
        <w:pStyle w:val="BodyA"/>
        <w:spacing w:after="0" w:line="240" w:lineRule="auto"/>
        <w:rPr>
          <w:rStyle w:val="None"/>
          <w:lang w:val="en-GB"/>
        </w:rPr>
      </w:pPr>
      <w:r w:rsidRPr="00A87B84">
        <w:rPr>
          <w:rStyle w:val="None"/>
          <w:lang w:val="en-GB"/>
        </w:rPr>
        <w:t xml:space="preserve">Any costs incurred for the project should be charged to a departmental cost centre of your choice. The Source of Funds is LFHA. Please use the appropriate CUFS transaction codes for the expenditure. If you need assistance from the Finance Division in setting this up, please contact </w:t>
      </w:r>
      <w:hyperlink r:id="rId13" w:history="1">
        <w:r w:rsidRPr="00A87B84">
          <w:rPr>
            <w:rStyle w:val="Hyperlink1"/>
            <w:lang w:val="en-GB"/>
          </w:rPr>
          <w:t>UFS_GL@admin.cam.ac.uk</w:t>
        </w:r>
      </w:hyperlink>
      <w:r w:rsidRPr="00A87B84">
        <w:rPr>
          <w:rStyle w:val="None"/>
          <w:lang w:val="en-GB"/>
        </w:rPr>
        <w:t xml:space="preserve">. For general financial guidance, please contact Chris Patten at </w:t>
      </w:r>
      <w:hyperlink r:id="rId14" w:history="1">
        <w:r w:rsidRPr="00A87B84">
          <w:rPr>
            <w:rStyle w:val="Hyperlink2"/>
            <w:lang w:val="en-GB"/>
          </w:rPr>
          <w:t>Chris.Patten@admin.cam.ac.uk</w:t>
        </w:r>
      </w:hyperlink>
      <w:r w:rsidRPr="00A87B84">
        <w:rPr>
          <w:rStyle w:val="None"/>
          <w:lang w:val="en-GB"/>
        </w:rPr>
        <w:t>. There is an expectation that Financial Regulations are followed.</w:t>
      </w:r>
    </w:p>
    <w:p w14:paraId="5175BB44" w14:textId="77777777" w:rsidR="00C30D43" w:rsidRPr="00A87B84" w:rsidRDefault="00C30D43" w:rsidP="00A8458B">
      <w:pPr>
        <w:pStyle w:val="BodyA"/>
        <w:spacing w:after="0" w:line="240" w:lineRule="auto"/>
        <w:rPr>
          <w:rStyle w:val="None"/>
          <w:lang w:val="en-GB"/>
        </w:rPr>
      </w:pPr>
    </w:p>
    <w:p w14:paraId="42CEA2ED" w14:textId="094DFB35" w:rsidR="00C30D43" w:rsidRPr="00A87B84" w:rsidRDefault="00C30D43" w:rsidP="00A8458B">
      <w:pPr>
        <w:pStyle w:val="BodyA"/>
        <w:spacing w:after="0" w:line="240" w:lineRule="auto"/>
        <w:rPr>
          <w:lang w:val="en-GB"/>
        </w:rPr>
      </w:pPr>
      <w:r w:rsidRPr="00A87B84">
        <w:rPr>
          <w:rStyle w:val="None"/>
          <w:lang w:val="en-GB"/>
        </w:rPr>
        <w:t xml:space="preserve">After completing the project, please complete the </w:t>
      </w:r>
      <w:r w:rsidRPr="00A87B84">
        <w:rPr>
          <w:rStyle w:val="None"/>
          <w:b/>
          <w:bCs/>
          <w:lang w:val="en-GB"/>
        </w:rPr>
        <w:t xml:space="preserve">Expense Cover Form </w:t>
      </w:r>
      <w:r w:rsidRPr="00A87B84">
        <w:rPr>
          <w:rStyle w:val="None"/>
          <w:lang w:val="en-GB"/>
        </w:rPr>
        <w:t xml:space="preserve">and attach copies of all invoices/proof of expenditure. The completed form with attached invoices should be sent to </w:t>
      </w:r>
      <w:hyperlink r:id="rId15" w:history="1">
        <w:r w:rsidRPr="00A87B84">
          <w:rPr>
            <w:rStyle w:val="Hyperlink"/>
            <w:lang w:val="en-GB"/>
          </w:rPr>
          <w:t>equality@admin.cam.ac.uk</w:t>
        </w:r>
      </w:hyperlink>
      <w:r w:rsidRPr="00A87B84">
        <w:rPr>
          <w:rStyle w:val="None"/>
          <w:lang w:val="en-GB"/>
        </w:rPr>
        <w:t>. On receipt of this documentation and subsequent review, HR will instruct the Finance Division to journal sufficient income to cover your costs.</w:t>
      </w:r>
    </w:p>
    <w:p w14:paraId="580A2313" w14:textId="77777777" w:rsidR="00A8458B" w:rsidRPr="00A87B84" w:rsidRDefault="00A8458B" w:rsidP="00A8458B">
      <w:pPr>
        <w:pStyle w:val="BodyA"/>
        <w:spacing w:after="0" w:line="240" w:lineRule="auto"/>
        <w:rPr>
          <w:lang w:val="en-GB"/>
        </w:rPr>
      </w:pPr>
    </w:p>
    <w:p w14:paraId="7830EB32" w14:textId="050C9C25" w:rsidR="005D557B" w:rsidRPr="00A87B84" w:rsidRDefault="005D557B" w:rsidP="00223DC1">
      <w:pPr>
        <w:pStyle w:val="Heading1"/>
      </w:pPr>
    </w:p>
    <w:p w14:paraId="00135FD6" w14:textId="77777777" w:rsidR="003148C5" w:rsidRPr="00A87B84" w:rsidRDefault="003148C5" w:rsidP="005D557B">
      <w:pPr>
        <w:pStyle w:val="Heading1"/>
      </w:pPr>
    </w:p>
    <w:p w14:paraId="34259FDF" w14:textId="77777777" w:rsidR="00E57524" w:rsidRPr="00A87B84" w:rsidRDefault="00E57524">
      <w:pPr>
        <w:rPr>
          <w:rFonts w:ascii="Arial" w:eastAsiaTheme="majorEastAsia" w:hAnsi="Arial" w:cs="Arial"/>
          <w:b/>
          <w:bCs/>
          <w:sz w:val="22"/>
          <w:szCs w:val="22"/>
          <w:u w:val="single"/>
        </w:rPr>
      </w:pPr>
      <w:r w:rsidRPr="00A87B84">
        <w:br w:type="page"/>
      </w:r>
    </w:p>
    <w:p w14:paraId="2FC5019B" w14:textId="77777777" w:rsidR="00E57524" w:rsidRPr="00A87B84" w:rsidRDefault="00E57524" w:rsidP="005D557B">
      <w:pPr>
        <w:pStyle w:val="Heading1"/>
      </w:pPr>
    </w:p>
    <w:p w14:paraId="6067720A" w14:textId="2272F8F1" w:rsidR="00B92C3E" w:rsidRPr="00A87B84" w:rsidRDefault="00B92C3E" w:rsidP="005D557B">
      <w:pPr>
        <w:pStyle w:val="Heading1"/>
      </w:pPr>
      <w:bookmarkStart w:id="8" w:name="_Toc182495889"/>
      <w:r w:rsidRPr="00A87B84">
        <w:t>Examples of past projects</w:t>
      </w:r>
      <w:bookmarkEnd w:id="8"/>
    </w:p>
    <w:p w14:paraId="25695019" w14:textId="77777777" w:rsidR="003148C5" w:rsidRPr="00A87B84" w:rsidRDefault="003148C5" w:rsidP="003148C5">
      <w:pPr>
        <w:rPr>
          <w:u w:val="single"/>
        </w:rPr>
      </w:pPr>
    </w:p>
    <w:p w14:paraId="1B59D3BA" w14:textId="4114A7D1" w:rsidR="00AC4CB5" w:rsidRPr="00A87B84" w:rsidRDefault="00AC4CB5" w:rsidP="00AC4CB5">
      <w:pPr>
        <w:pStyle w:val="NoSpacing"/>
        <w:rPr>
          <w:rFonts w:ascii="Arial" w:hAnsi="Arial" w:cs="Arial"/>
          <w:sz w:val="22"/>
          <w:szCs w:val="22"/>
        </w:rPr>
      </w:pPr>
      <w:r w:rsidRPr="00A87B84">
        <w:rPr>
          <w:rFonts w:ascii="Arial" w:hAnsi="Arial" w:cs="Arial"/>
          <w:sz w:val="22"/>
          <w:szCs w:val="22"/>
        </w:rPr>
        <w:t xml:space="preserve">For more examples of past projects, please </w:t>
      </w:r>
      <w:hyperlink r:id="rId16" w:history="1">
        <w:r w:rsidRPr="00A87B84">
          <w:rPr>
            <w:rStyle w:val="Hyperlink"/>
            <w:rFonts w:ascii="Arial" w:hAnsi="Arial" w:cs="Arial"/>
            <w:sz w:val="22"/>
            <w:szCs w:val="22"/>
          </w:rPr>
          <w:t>visit our webpage</w:t>
        </w:r>
      </w:hyperlink>
      <w:r w:rsidRPr="00A87B84">
        <w:rPr>
          <w:rFonts w:ascii="Arial" w:hAnsi="Arial" w:cs="Arial"/>
          <w:sz w:val="22"/>
          <w:szCs w:val="22"/>
        </w:rPr>
        <w:t>. Some past projects include the following:</w:t>
      </w:r>
    </w:p>
    <w:p w14:paraId="7B14039F" w14:textId="77777777" w:rsidR="00AC4CB5" w:rsidRPr="00A87B84" w:rsidRDefault="00AC4CB5" w:rsidP="00AC4CB5">
      <w:pPr>
        <w:pStyle w:val="NoSpacing"/>
        <w:rPr>
          <w:rFonts w:ascii="Arial" w:hAnsi="Arial" w:cs="Arial"/>
          <w:sz w:val="22"/>
          <w:szCs w:val="22"/>
        </w:rPr>
      </w:pPr>
    </w:p>
    <w:p w14:paraId="3758BF9C" w14:textId="77777777" w:rsidR="00AC4CB5" w:rsidRPr="00A87B84" w:rsidRDefault="00AC4CB5" w:rsidP="003148C5">
      <w:pPr>
        <w:pStyle w:val="Heading2"/>
      </w:pPr>
    </w:p>
    <w:p w14:paraId="5C14E7D8" w14:textId="601C438F" w:rsidR="003148C5" w:rsidRPr="00A87B84" w:rsidRDefault="003148C5" w:rsidP="003148C5">
      <w:pPr>
        <w:pStyle w:val="Heading2"/>
      </w:pPr>
      <w:bookmarkStart w:id="9" w:name="_Toc182495890"/>
      <w:r w:rsidRPr="00A87B84">
        <w:t>Race/ethnicity</w:t>
      </w:r>
      <w:bookmarkEnd w:id="9"/>
    </w:p>
    <w:p w14:paraId="00EA5A83" w14:textId="77777777" w:rsidR="00E57524" w:rsidRPr="00A87B84" w:rsidRDefault="00E57524" w:rsidP="00E57524"/>
    <w:p w14:paraId="7F2351EE" w14:textId="62975391" w:rsidR="00E57524" w:rsidRPr="00A87B84" w:rsidRDefault="00E57524" w:rsidP="00304C95">
      <w:pPr>
        <w:pStyle w:val="ListParagraph"/>
        <w:numPr>
          <w:ilvl w:val="0"/>
          <w:numId w:val="16"/>
        </w:numPr>
        <w:spacing w:after="0" w:line="240" w:lineRule="auto"/>
        <w:ind w:left="714" w:hanging="357"/>
        <w:contextualSpacing/>
        <w:rPr>
          <w:lang w:val="en-GB"/>
        </w:rPr>
      </w:pPr>
      <w:r w:rsidRPr="00A87B84">
        <w:rPr>
          <w:b/>
          <w:bCs/>
          <w:color w:val="212121"/>
          <w:lang w:val="en-GB"/>
        </w:rPr>
        <w:t>The Black Cantabs Research Society &amp; Department of Sociology:</w:t>
      </w:r>
      <w:r w:rsidRPr="00A87B84">
        <w:rPr>
          <w:color w:val="212121"/>
          <w:lang w:val="en-GB"/>
        </w:rPr>
        <w:t xml:space="preserve"> </w:t>
      </w:r>
      <w:r w:rsidRPr="00A87B84">
        <w:rPr>
          <w:lang w:val="en-GB"/>
        </w:rPr>
        <w:t>This project aimed to create an integrated WordPress platform for the Black Cantabs Research Society to provide a more holistic historical narrative of black students in Cambridge.</w:t>
      </w:r>
    </w:p>
    <w:p w14:paraId="2716D379" w14:textId="77777777" w:rsidR="00304C95" w:rsidRPr="00A87B84" w:rsidRDefault="00304C95" w:rsidP="00304C95">
      <w:pPr>
        <w:pStyle w:val="ListParagraph"/>
        <w:spacing w:after="0" w:line="240" w:lineRule="auto"/>
        <w:ind w:left="714"/>
        <w:contextualSpacing/>
        <w:rPr>
          <w:lang w:val="en-GB"/>
        </w:rPr>
      </w:pPr>
    </w:p>
    <w:p w14:paraId="25041B56" w14:textId="67A55045" w:rsidR="00304C95" w:rsidRPr="00A87B84" w:rsidRDefault="00304C95" w:rsidP="003439DD">
      <w:pPr>
        <w:pStyle w:val="NormalWeb"/>
        <w:numPr>
          <w:ilvl w:val="0"/>
          <w:numId w:val="16"/>
        </w:numPr>
        <w:shd w:val="clear" w:color="auto" w:fill="FFFFFF"/>
        <w:spacing w:before="0" w:beforeAutospacing="0" w:after="150" w:afterAutospacing="0"/>
        <w:rPr>
          <w:rFonts w:ascii="Arial" w:eastAsia="Arial" w:hAnsi="Arial" w:cs="Arial"/>
          <w:color w:val="000000"/>
          <w:sz w:val="22"/>
          <w:szCs w:val="22"/>
          <w:u w:color="000000"/>
          <w:bdr w:val="nil"/>
        </w:rPr>
      </w:pPr>
      <w:r w:rsidRPr="00A87B84">
        <w:rPr>
          <w:rFonts w:ascii="Arial" w:eastAsia="Arial" w:hAnsi="Arial" w:cs="Arial"/>
          <w:b/>
          <w:bCs/>
          <w:color w:val="000000"/>
          <w:sz w:val="22"/>
          <w:szCs w:val="22"/>
          <w:u w:color="000000"/>
          <w:bdr w:val="nil"/>
        </w:rPr>
        <w:t>Faculty of Education:</w:t>
      </w:r>
      <w:r w:rsidRPr="00A87B84">
        <w:rPr>
          <w:rFonts w:ascii="Arial" w:eastAsia="Arial" w:hAnsi="Arial" w:cs="Arial"/>
          <w:color w:val="000000"/>
          <w:sz w:val="22"/>
          <w:szCs w:val="22"/>
          <w:u w:color="000000"/>
          <w:bdr w:val="nil"/>
        </w:rPr>
        <w:t xml:space="preserve"> </w:t>
      </w:r>
      <w:r w:rsidR="00FB0C19" w:rsidRPr="00A87B84">
        <w:rPr>
          <w:rFonts w:ascii="Arial" w:eastAsia="Arial" w:hAnsi="Arial" w:cs="Arial"/>
          <w:color w:val="000000"/>
          <w:sz w:val="22"/>
          <w:szCs w:val="22"/>
          <w:u w:color="000000"/>
          <w:bdr w:val="nil"/>
        </w:rPr>
        <w:t xml:space="preserve">This project aimed to hold a one-day </w:t>
      </w:r>
      <w:r w:rsidRPr="00A87B84">
        <w:rPr>
          <w:rFonts w:ascii="Arial" w:eastAsia="Arial" w:hAnsi="Arial" w:cs="Arial"/>
          <w:color w:val="000000"/>
          <w:sz w:val="22"/>
          <w:szCs w:val="22"/>
          <w:u w:color="000000"/>
          <w:bdr w:val="nil"/>
        </w:rPr>
        <w:t xml:space="preserve">conference </w:t>
      </w:r>
      <w:r w:rsidR="00EB5258" w:rsidRPr="00A87B84">
        <w:rPr>
          <w:rFonts w:ascii="Arial" w:eastAsia="Arial" w:hAnsi="Arial" w:cs="Arial"/>
          <w:color w:val="000000"/>
          <w:sz w:val="22"/>
          <w:szCs w:val="22"/>
          <w:u w:color="000000"/>
          <w:bdr w:val="nil"/>
        </w:rPr>
        <w:t xml:space="preserve">for Asian students and scholars at the University. The conference aimed to help students </w:t>
      </w:r>
      <w:r w:rsidRPr="00A87B84">
        <w:rPr>
          <w:rFonts w:ascii="Arial" w:eastAsia="Arial" w:hAnsi="Arial" w:cs="Arial"/>
          <w:color w:val="000000"/>
          <w:sz w:val="22"/>
          <w:szCs w:val="22"/>
          <w:u w:color="000000"/>
          <w:bdr w:val="nil"/>
        </w:rPr>
        <w:t>collaboratively navigate the challenges of living and studying in the UK, an experience affected by the intersections of race, gender, nationality and the COVID-19 pandemic.</w:t>
      </w:r>
      <w:r w:rsidR="003439DD" w:rsidRPr="00A87B84">
        <w:rPr>
          <w:rFonts w:ascii="Arial" w:eastAsia="Arial" w:hAnsi="Arial" w:cs="Arial"/>
          <w:color w:val="000000"/>
          <w:sz w:val="22"/>
          <w:szCs w:val="22"/>
          <w:u w:color="000000"/>
          <w:bdr w:val="nil"/>
        </w:rPr>
        <w:t xml:space="preserve"> The conference also</w:t>
      </w:r>
      <w:r w:rsidRPr="00A87B84">
        <w:rPr>
          <w:rFonts w:ascii="Arial" w:eastAsia="Arial" w:hAnsi="Arial" w:cs="Arial"/>
          <w:color w:val="000000"/>
          <w:sz w:val="22"/>
          <w:szCs w:val="22"/>
          <w:u w:color="000000"/>
          <w:bdr w:val="nil"/>
        </w:rPr>
        <w:t xml:space="preserve"> </w:t>
      </w:r>
      <w:r w:rsidR="003439DD" w:rsidRPr="00A87B84">
        <w:rPr>
          <w:rFonts w:ascii="Arial" w:eastAsia="Arial" w:hAnsi="Arial" w:cs="Arial"/>
          <w:color w:val="000000"/>
          <w:sz w:val="22"/>
          <w:szCs w:val="22"/>
          <w:u w:color="000000"/>
          <w:bdr w:val="nil"/>
        </w:rPr>
        <w:t>provided</w:t>
      </w:r>
      <w:r w:rsidRPr="00A87B84">
        <w:rPr>
          <w:rFonts w:ascii="Arial" w:eastAsia="Arial" w:hAnsi="Arial" w:cs="Arial"/>
          <w:color w:val="000000"/>
          <w:sz w:val="22"/>
          <w:szCs w:val="22"/>
          <w:u w:color="000000"/>
          <w:bdr w:val="nil"/>
        </w:rPr>
        <w:t xml:space="preserve"> Asian students with relevant knowledge and a strong sense of community, supporting their pursuit of academic excellence and ensuring their wellbeing in an equal, inclusive environment, as championed by the University of Cambridge</w:t>
      </w:r>
    </w:p>
    <w:p w14:paraId="46B83AC0" w14:textId="29996F9C" w:rsidR="00E57524" w:rsidRPr="00A87B84" w:rsidRDefault="00E57524" w:rsidP="003439DD">
      <w:pPr>
        <w:pStyle w:val="ListParagraph"/>
        <w:shd w:val="clear" w:color="auto" w:fill="FFFFFF"/>
        <w:spacing w:before="15"/>
        <w:rPr>
          <w:color w:val="212121"/>
          <w:lang w:val="en-GB"/>
        </w:rPr>
      </w:pPr>
    </w:p>
    <w:p w14:paraId="5F2CB96C" w14:textId="4E13A46A" w:rsidR="003148C5" w:rsidRPr="00A87B84" w:rsidRDefault="003148C5" w:rsidP="00E57524"/>
    <w:p w14:paraId="6FB9B146" w14:textId="3433B49A" w:rsidR="003148C5" w:rsidRPr="00A87B84" w:rsidRDefault="003148C5" w:rsidP="003148C5">
      <w:pPr>
        <w:pStyle w:val="Heading2"/>
      </w:pPr>
      <w:bookmarkStart w:id="10" w:name="_Toc182495891"/>
      <w:r w:rsidRPr="00A87B84">
        <w:t>Gender</w:t>
      </w:r>
      <w:bookmarkEnd w:id="10"/>
    </w:p>
    <w:p w14:paraId="4A8FE004" w14:textId="77777777" w:rsidR="00806874" w:rsidRPr="00A87B84" w:rsidRDefault="00806874" w:rsidP="00806874"/>
    <w:p w14:paraId="2089C4B9" w14:textId="273F2E89" w:rsidR="00806874" w:rsidRPr="00A87B84" w:rsidRDefault="00806874" w:rsidP="00A3621D">
      <w:pPr>
        <w:pStyle w:val="ListParagraph"/>
        <w:numPr>
          <w:ilvl w:val="0"/>
          <w:numId w:val="20"/>
        </w:numPr>
        <w:spacing w:after="0" w:line="240" w:lineRule="auto"/>
        <w:ind w:left="714" w:hanging="357"/>
        <w:contextualSpacing/>
        <w:rPr>
          <w:lang w:val="en-GB"/>
        </w:rPr>
      </w:pPr>
      <w:r w:rsidRPr="00A87B84">
        <w:rPr>
          <w:b/>
          <w:bCs/>
          <w:lang w:val="en-GB"/>
        </w:rPr>
        <w:t>Department of Applied</w:t>
      </w:r>
      <w:r w:rsidR="00F952BB" w:rsidRPr="00A87B84">
        <w:rPr>
          <w:b/>
          <w:bCs/>
          <w:lang w:val="en-GB"/>
        </w:rPr>
        <w:t xml:space="preserve"> Mathematics and Theoretical Physics (DAM</w:t>
      </w:r>
      <w:r w:rsidR="00A3621D" w:rsidRPr="00A87B84">
        <w:rPr>
          <w:b/>
          <w:bCs/>
          <w:lang w:val="en-GB"/>
        </w:rPr>
        <w:t>TP)</w:t>
      </w:r>
      <w:r w:rsidRPr="00A87B84">
        <w:rPr>
          <w:b/>
          <w:bCs/>
          <w:lang w:val="en-GB"/>
        </w:rPr>
        <w:t>:</w:t>
      </w:r>
      <w:r w:rsidRPr="00A87B84">
        <w:rPr>
          <w:lang w:val="en-GB"/>
        </w:rPr>
        <w:t xml:space="preserve"> </w:t>
      </w:r>
      <w:r w:rsidR="00F442D4" w:rsidRPr="00A87B84">
        <w:rPr>
          <w:lang w:val="en-GB"/>
        </w:rPr>
        <w:t xml:space="preserve">DAMTP hosted a one-day event where woman/non-binary researchers in DAMTP and woman/non-binary people in industry within theoretical physics/applied maths </w:t>
      </w:r>
      <w:r w:rsidR="00432C35" w:rsidRPr="00A87B84">
        <w:rPr>
          <w:lang w:val="en-GB"/>
        </w:rPr>
        <w:t>were</w:t>
      </w:r>
      <w:r w:rsidR="00F442D4" w:rsidRPr="00A87B84">
        <w:rPr>
          <w:lang w:val="en-GB"/>
        </w:rPr>
        <w:t xml:space="preserve"> invited to give talks </w:t>
      </w:r>
      <w:r w:rsidR="00432C35" w:rsidRPr="00A87B84">
        <w:rPr>
          <w:lang w:val="en-GB"/>
        </w:rPr>
        <w:t xml:space="preserve">to </w:t>
      </w:r>
      <w:r w:rsidR="004E2E27" w:rsidRPr="00A87B84">
        <w:rPr>
          <w:lang w:val="en-GB"/>
        </w:rPr>
        <w:t>students</w:t>
      </w:r>
      <w:r w:rsidR="0033002C" w:rsidRPr="00A87B84">
        <w:rPr>
          <w:lang w:val="en-GB"/>
        </w:rPr>
        <w:t xml:space="preserve"> taking the Mathematics Tripos.</w:t>
      </w:r>
      <w:r w:rsidR="00432C35" w:rsidRPr="00A87B84">
        <w:rPr>
          <w:lang w:val="en-GB"/>
        </w:rPr>
        <w:t xml:space="preserve"> </w:t>
      </w:r>
    </w:p>
    <w:p w14:paraId="5CF24A56" w14:textId="77777777" w:rsidR="00B74D4E" w:rsidRPr="00A87B84" w:rsidRDefault="00B74D4E" w:rsidP="00B74D4E"/>
    <w:p w14:paraId="4066C341" w14:textId="77777777" w:rsidR="003148C5" w:rsidRPr="00A87B84" w:rsidRDefault="003148C5" w:rsidP="003148C5"/>
    <w:p w14:paraId="362163CF" w14:textId="12E8E812" w:rsidR="003148C5" w:rsidRPr="00A87B84" w:rsidRDefault="003148C5" w:rsidP="003148C5">
      <w:pPr>
        <w:pStyle w:val="Heading2"/>
      </w:pPr>
      <w:bookmarkStart w:id="11" w:name="_Toc182495892"/>
      <w:r w:rsidRPr="00A87B84">
        <w:t>LGBTQ+</w:t>
      </w:r>
      <w:bookmarkEnd w:id="11"/>
    </w:p>
    <w:p w14:paraId="37330BCA" w14:textId="77777777" w:rsidR="00B74D4E" w:rsidRPr="00A87B84" w:rsidRDefault="00B74D4E" w:rsidP="00B74D4E"/>
    <w:p w14:paraId="40CAF894" w14:textId="7EFDD134" w:rsidR="00B74D4E" w:rsidRPr="00A87B84" w:rsidRDefault="00B74D4E" w:rsidP="00B74D4E">
      <w:pPr>
        <w:pStyle w:val="NormalWeb"/>
        <w:numPr>
          <w:ilvl w:val="0"/>
          <w:numId w:val="19"/>
        </w:numPr>
        <w:shd w:val="clear" w:color="auto" w:fill="FFFFFF"/>
        <w:spacing w:before="0" w:beforeAutospacing="0" w:after="150" w:afterAutospacing="0"/>
        <w:rPr>
          <w:rFonts w:ascii="Arial" w:hAnsi="Arial" w:cs="Arial"/>
          <w:color w:val="222222"/>
          <w:sz w:val="22"/>
          <w:szCs w:val="22"/>
        </w:rPr>
      </w:pPr>
      <w:r w:rsidRPr="00A87B84">
        <w:rPr>
          <w:rFonts w:ascii="Arial" w:hAnsi="Arial" w:cs="Arial"/>
          <w:b/>
          <w:bCs/>
          <w:sz w:val="22"/>
          <w:szCs w:val="22"/>
        </w:rPr>
        <w:t>Cambridge Judge Business School:</w:t>
      </w:r>
      <w:r w:rsidRPr="00A87B84">
        <w:rPr>
          <w:rFonts w:ascii="Arial" w:hAnsi="Arial" w:cs="Arial"/>
          <w:color w:val="222222"/>
          <w:sz w:val="22"/>
          <w:szCs w:val="22"/>
        </w:rPr>
        <w:t xml:space="preserve"> Several activities were run by </w:t>
      </w:r>
      <w:hyperlink r:id="rId17" w:history="1">
        <w:r w:rsidRPr="00A87B84">
          <w:rPr>
            <w:rStyle w:val="Hyperlink"/>
            <w:rFonts w:ascii="Arial" w:hAnsi="Arial" w:cs="Arial"/>
            <w:color w:val="222222"/>
            <w:sz w:val="22"/>
            <w:szCs w:val="22"/>
          </w:rPr>
          <w:t>Pride@CJBS</w:t>
        </w:r>
      </w:hyperlink>
      <w:r w:rsidRPr="00A87B84">
        <w:rPr>
          <w:rFonts w:ascii="Arial" w:hAnsi="Arial" w:cs="Arial"/>
          <w:color w:val="222222"/>
          <w:sz w:val="22"/>
          <w:szCs w:val="22"/>
        </w:rPr>
        <w:t>, an interest group led by students that strives to support LGBTQIA+ community and allies. Their activities included implementation of gender-neutral restrooms at JBS, establishment of LGBTQIA+ safe space at JBS, and collaboration within JBS to revisit the recruitment process to incorporate DEI KPIs on all application forms.</w:t>
      </w:r>
    </w:p>
    <w:p w14:paraId="2F56E082" w14:textId="41DE305B" w:rsidR="009558C3" w:rsidRPr="00A87B84" w:rsidRDefault="00FD3F17" w:rsidP="00D4042A">
      <w:pPr>
        <w:pStyle w:val="NormalWeb"/>
        <w:numPr>
          <w:ilvl w:val="0"/>
          <w:numId w:val="19"/>
        </w:numPr>
        <w:shd w:val="clear" w:color="auto" w:fill="FFFFFF"/>
        <w:spacing w:before="0" w:beforeAutospacing="0" w:after="150" w:afterAutospacing="0"/>
        <w:rPr>
          <w:rFonts w:ascii="Arial" w:hAnsi="Arial" w:cs="Arial"/>
          <w:color w:val="222222"/>
          <w:sz w:val="22"/>
          <w:szCs w:val="22"/>
        </w:rPr>
      </w:pPr>
      <w:r w:rsidRPr="00A87B84">
        <w:rPr>
          <w:rFonts w:ascii="Arial" w:hAnsi="Arial" w:cs="Arial"/>
          <w:b/>
          <w:bCs/>
          <w:color w:val="222222"/>
          <w:sz w:val="22"/>
          <w:szCs w:val="22"/>
        </w:rPr>
        <w:t>Department of Sociology:</w:t>
      </w:r>
      <w:r w:rsidRPr="00A87B84">
        <w:rPr>
          <w:rFonts w:ascii="Arial" w:hAnsi="Arial" w:cs="Arial"/>
          <w:color w:val="222222"/>
          <w:sz w:val="22"/>
          <w:szCs w:val="22"/>
        </w:rPr>
        <w:t xml:space="preserve"> </w:t>
      </w:r>
      <w:r w:rsidR="009558C3" w:rsidRPr="00A87B84">
        <w:rPr>
          <w:rFonts w:ascii="Arial" w:hAnsi="Arial" w:cs="Arial"/>
          <w:color w:val="222222"/>
          <w:sz w:val="22"/>
          <w:szCs w:val="22"/>
        </w:rPr>
        <w:t>This project expanded the University</w:t>
      </w:r>
      <w:r w:rsidR="009558C3" w:rsidRPr="00A87B84">
        <w:rPr>
          <w:rFonts w:ascii="Arial" w:hAnsi="Arial" w:cs="Arial"/>
          <w:color w:val="222222"/>
          <w:sz w:val="22"/>
          <w:szCs w:val="22"/>
          <w:rtl/>
        </w:rPr>
        <w:t>’</w:t>
      </w:r>
      <w:r w:rsidR="009558C3" w:rsidRPr="00A87B84">
        <w:rPr>
          <w:rFonts w:ascii="Arial" w:hAnsi="Arial" w:cs="Arial"/>
          <w:color w:val="222222"/>
          <w:sz w:val="22"/>
          <w:szCs w:val="22"/>
        </w:rPr>
        <w:t xml:space="preserve">s public engagement with LGBTQ+ history and themes (building upon the success of the University Museums’ internationally acclaimed Bridging Binaries programme) </w:t>
      </w:r>
      <w:r w:rsidR="00D4042A" w:rsidRPr="00A87B84">
        <w:rPr>
          <w:rFonts w:ascii="Arial" w:hAnsi="Arial" w:cs="Arial"/>
          <w:color w:val="222222"/>
          <w:sz w:val="22"/>
          <w:szCs w:val="22"/>
        </w:rPr>
        <w:t>by creating a</w:t>
      </w:r>
      <w:r w:rsidR="009558C3" w:rsidRPr="00A87B84">
        <w:rPr>
          <w:rFonts w:ascii="Arial" w:hAnsi="Arial" w:cs="Arial"/>
          <w:color w:val="222222"/>
          <w:sz w:val="22"/>
          <w:szCs w:val="22"/>
        </w:rPr>
        <w:t xml:space="preserve"> digital-first programme of virtual tours and presentations </w:t>
      </w:r>
      <w:r w:rsidR="00D4042A" w:rsidRPr="00A87B84">
        <w:rPr>
          <w:rFonts w:ascii="Arial" w:hAnsi="Arial" w:cs="Arial"/>
          <w:color w:val="222222"/>
          <w:sz w:val="22"/>
          <w:szCs w:val="22"/>
        </w:rPr>
        <w:t>drawing</w:t>
      </w:r>
      <w:r w:rsidR="009558C3" w:rsidRPr="00A87B84">
        <w:rPr>
          <w:rFonts w:ascii="Arial" w:hAnsi="Arial" w:cs="Arial"/>
          <w:color w:val="222222"/>
          <w:sz w:val="22"/>
          <w:szCs w:val="22"/>
        </w:rPr>
        <w:t xml:space="preserve"> on pre-existing research into queer history within the Colleges</w:t>
      </w:r>
      <w:r w:rsidR="005A658B" w:rsidRPr="00A87B84">
        <w:rPr>
          <w:rFonts w:ascii="Arial" w:hAnsi="Arial" w:cs="Arial"/>
          <w:color w:val="222222"/>
          <w:sz w:val="22"/>
          <w:szCs w:val="22"/>
        </w:rPr>
        <w:t>.</w:t>
      </w:r>
      <w:r w:rsidR="009558C3" w:rsidRPr="00A87B84">
        <w:rPr>
          <w:rFonts w:ascii="Arial" w:hAnsi="Arial" w:cs="Arial"/>
          <w:color w:val="222222"/>
          <w:sz w:val="22"/>
          <w:szCs w:val="22"/>
        </w:rPr>
        <w:t xml:space="preserve"> </w:t>
      </w:r>
      <w:r w:rsidR="005A658B" w:rsidRPr="00A87B84">
        <w:rPr>
          <w:rFonts w:ascii="Arial" w:hAnsi="Arial" w:cs="Arial"/>
          <w:color w:val="222222"/>
          <w:sz w:val="22"/>
          <w:szCs w:val="22"/>
        </w:rPr>
        <w:t>This programme</w:t>
      </w:r>
      <w:r w:rsidR="009558C3" w:rsidRPr="00A87B84">
        <w:rPr>
          <w:rFonts w:ascii="Arial" w:hAnsi="Arial" w:cs="Arial"/>
          <w:color w:val="222222"/>
          <w:sz w:val="22"/>
          <w:szCs w:val="22"/>
        </w:rPr>
        <w:t xml:space="preserve"> benefit</w:t>
      </w:r>
      <w:r w:rsidR="005A658B" w:rsidRPr="00A87B84">
        <w:rPr>
          <w:rFonts w:ascii="Arial" w:hAnsi="Arial" w:cs="Arial"/>
          <w:color w:val="222222"/>
          <w:sz w:val="22"/>
          <w:szCs w:val="22"/>
        </w:rPr>
        <w:t xml:space="preserve">ed </w:t>
      </w:r>
      <w:r w:rsidR="009558C3" w:rsidRPr="00A87B84">
        <w:rPr>
          <w:rFonts w:ascii="Arial" w:hAnsi="Arial" w:cs="Arial"/>
          <w:color w:val="222222"/>
          <w:sz w:val="22"/>
          <w:szCs w:val="22"/>
        </w:rPr>
        <w:t>from the promotion of the Bridging Binaries initiative at the museums, creating greater cohesion and community between these two areas of the University</w:t>
      </w:r>
      <w:r w:rsidR="005A658B" w:rsidRPr="00A87B84">
        <w:rPr>
          <w:rFonts w:ascii="Arial" w:hAnsi="Arial" w:cs="Arial"/>
          <w:color w:val="222222"/>
          <w:sz w:val="22"/>
          <w:szCs w:val="22"/>
        </w:rPr>
        <w:t>.</w:t>
      </w:r>
    </w:p>
    <w:p w14:paraId="569AB732" w14:textId="32EF9D3D" w:rsidR="00B74D4E" w:rsidRPr="00A87B84" w:rsidRDefault="00B74D4E" w:rsidP="00780329"/>
    <w:p w14:paraId="2022DC45" w14:textId="77777777" w:rsidR="003148C5" w:rsidRPr="00A87B84" w:rsidRDefault="003148C5" w:rsidP="003148C5"/>
    <w:p w14:paraId="7BEC0B77" w14:textId="77777777" w:rsidR="003148C5" w:rsidRPr="00A87B84" w:rsidRDefault="003148C5" w:rsidP="003148C5"/>
    <w:p w14:paraId="2A3C4F22" w14:textId="77777777" w:rsidR="003148C5" w:rsidRPr="00A87B84" w:rsidRDefault="003148C5" w:rsidP="003148C5"/>
    <w:p w14:paraId="3888D920" w14:textId="4F23F608" w:rsidR="003148C5" w:rsidRPr="00A87B84" w:rsidRDefault="003148C5" w:rsidP="003148C5">
      <w:pPr>
        <w:pStyle w:val="Heading2"/>
      </w:pPr>
      <w:bookmarkStart w:id="12" w:name="_Toc182495893"/>
      <w:r w:rsidRPr="00A87B84">
        <w:t>Intersectional projects</w:t>
      </w:r>
      <w:bookmarkEnd w:id="12"/>
    </w:p>
    <w:p w14:paraId="02924898" w14:textId="77777777" w:rsidR="0091728F" w:rsidRPr="00A87B84" w:rsidRDefault="0091728F" w:rsidP="0091728F">
      <w:pPr>
        <w:rPr>
          <w:rFonts w:ascii="Arial" w:hAnsi="Arial" w:cs="Arial"/>
          <w:sz w:val="22"/>
          <w:szCs w:val="22"/>
        </w:rPr>
      </w:pPr>
    </w:p>
    <w:p w14:paraId="5538BF57" w14:textId="4371AF34" w:rsidR="0091728F" w:rsidRPr="00A87B84" w:rsidRDefault="0091728F" w:rsidP="009D140E">
      <w:pPr>
        <w:pStyle w:val="NormalWeb"/>
        <w:numPr>
          <w:ilvl w:val="0"/>
          <w:numId w:val="17"/>
        </w:numPr>
        <w:shd w:val="clear" w:color="auto" w:fill="FFFFFF"/>
        <w:spacing w:before="0" w:beforeAutospacing="0" w:after="150" w:afterAutospacing="0"/>
        <w:rPr>
          <w:rFonts w:ascii="Arial" w:hAnsi="Arial" w:cs="Arial"/>
          <w:color w:val="222222"/>
          <w:sz w:val="22"/>
          <w:szCs w:val="22"/>
        </w:rPr>
      </w:pPr>
      <w:r w:rsidRPr="00A87B84">
        <w:rPr>
          <w:rFonts w:ascii="Arial" w:hAnsi="Arial" w:cs="Arial"/>
          <w:b/>
          <w:bCs/>
          <w:sz w:val="22"/>
          <w:szCs w:val="22"/>
        </w:rPr>
        <w:t>Cambridge Society for Social and Economic Development:</w:t>
      </w:r>
      <w:r w:rsidRPr="00A87B84">
        <w:rPr>
          <w:rFonts w:ascii="Arial" w:hAnsi="Arial" w:cs="Arial"/>
          <w:sz w:val="22"/>
          <w:szCs w:val="22"/>
        </w:rPr>
        <w:t xml:space="preserve"> </w:t>
      </w:r>
      <w:r w:rsidRPr="00A87B84">
        <w:rPr>
          <w:rFonts w:ascii="Arial" w:hAnsi="Arial" w:cs="Arial"/>
          <w:color w:val="222222"/>
          <w:sz w:val="22"/>
          <w:szCs w:val="22"/>
        </w:rPr>
        <w:t xml:space="preserve">This project aimed to </w:t>
      </w:r>
      <w:r w:rsidR="009D140E" w:rsidRPr="00A87B84">
        <w:rPr>
          <w:rFonts w:ascii="Arial" w:hAnsi="Arial" w:cs="Arial"/>
          <w:color w:val="222222"/>
          <w:sz w:val="22"/>
          <w:szCs w:val="22"/>
        </w:rPr>
        <w:t>set up</w:t>
      </w:r>
      <w:r w:rsidRPr="00A87B84">
        <w:rPr>
          <w:rFonts w:ascii="Arial" w:hAnsi="Arial" w:cs="Arial"/>
          <w:color w:val="222222"/>
          <w:sz w:val="22"/>
          <w:szCs w:val="22"/>
        </w:rPr>
        <w:t xml:space="preserve"> a speaker and workshop series </w:t>
      </w:r>
      <w:r w:rsidR="009D140E" w:rsidRPr="00A87B84">
        <w:rPr>
          <w:rFonts w:ascii="Arial" w:hAnsi="Arial" w:cs="Arial"/>
          <w:color w:val="222222"/>
          <w:sz w:val="22"/>
          <w:szCs w:val="22"/>
        </w:rPr>
        <w:t>t</w:t>
      </w:r>
      <w:r w:rsidRPr="00A87B84">
        <w:rPr>
          <w:rFonts w:ascii="Arial" w:hAnsi="Arial" w:cs="Arial"/>
          <w:color w:val="222222"/>
          <w:sz w:val="22"/>
          <w:szCs w:val="22"/>
        </w:rPr>
        <w:t>hrough Lent and Easter terms on Development and Climate Change.</w:t>
      </w:r>
      <w:r w:rsidR="009D140E" w:rsidRPr="00A87B84">
        <w:rPr>
          <w:rFonts w:ascii="Arial" w:hAnsi="Arial" w:cs="Arial"/>
          <w:color w:val="222222"/>
          <w:sz w:val="22"/>
          <w:szCs w:val="22"/>
        </w:rPr>
        <w:t xml:space="preserve"> </w:t>
      </w:r>
      <w:r w:rsidRPr="00A87B84">
        <w:rPr>
          <w:rFonts w:ascii="Arial" w:hAnsi="Arial" w:cs="Arial"/>
          <w:color w:val="222222"/>
          <w:sz w:val="22"/>
          <w:szCs w:val="22"/>
        </w:rPr>
        <w:t xml:space="preserve">A main focus of this series </w:t>
      </w:r>
      <w:r w:rsidR="009D140E" w:rsidRPr="00A87B84">
        <w:rPr>
          <w:rFonts w:ascii="Arial" w:hAnsi="Arial" w:cs="Arial"/>
          <w:color w:val="222222"/>
          <w:sz w:val="22"/>
          <w:szCs w:val="22"/>
        </w:rPr>
        <w:t>was</w:t>
      </w:r>
      <w:r w:rsidRPr="00A87B84">
        <w:rPr>
          <w:rFonts w:ascii="Arial" w:hAnsi="Arial" w:cs="Arial"/>
          <w:color w:val="222222"/>
          <w:sz w:val="22"/>
          <w:szCs w:val="22"/>
        </w:rPr>
        <w:t xml:space="preserve"> the impact of climate change on marginalised groups, and a strong emphasis </w:t>
      </w:r>
      <w:r w:rsidR="009D140E" w:rsidRPr="00A87B84">
        <w:rPr>
          <w:rFonts w:ascii="Arial" w:hAnsi="Arial" w:cs="Arial"/>
          <w:color w:val="222222"/>
          <w:sz w:val="22"/>
          <w:szCs w:val="22"/>
        </w:rPr>
        <w:t>was</w:t>
      </w:r>
      <w:r w:rsidRPr="00A87B84">
        <w:rPr>
          <w:rFonts w:ascii="Arial" w:hAnsi="Arial" w:cs="Arial"/>
          <w:color w:val="222222"/>
          <w:sz w:val="22"/>
          <w:szCs w:val="22"/>
        </w:rPr>
        <w:t xml:space="preserve"> placed on inclusive practice in how </w:t>
      </w:r>
      <w:r w:rsidR="009D140E" w:rsidRPr="00A87B84">
        <w:rPr>
          <w:rFonts w:ascii="Arial" w:hAnsi="Arial" w:cs="Arial"/>
          <w:color w:val="222222"/>
          <w:sz w:val="22"/>
          <w:szCs w:val="22"/>
        </w:rPr>
        <w:t>the series was administered</w:t>
      </w:r>
      <w:r w:rsidRPr="00A87B84">
        <w:rPr>
          <w:rFonts w:ascii="Arial" w:hAnsi="Arial" w:cs="Arial"/>
          <w:color w:val="222222"/>
          <w:sz w:val="22"/>
          <w:szCs w:val="22"/>
        </w:rPr>
        <w:t>.</w:t>
      </w:r>
    </w:p>
    <w:p w14:paraId="5F5A0F6F" w14:textId="1708D00D" w:rsidR="00B76DED" w:rsidRPr="00A87B84" w:rsidRDefault="00B76DED" w:rsidP="00B76DED">
      <w:pPr>
        <w:pStyle w:val="NormalWeb"/>
        <w:numPr>
          <w:ilvl w:val="0"/>
          <w:numId w:val="17"/>
        </w:numPr>
        <w:shd w:val="clear" w:color="auto" w:fill="FFFFFF"/>
        <w:spacing w:before="0" w:beforeAutospacing="0" w:after="150" w:afterAutospacing="0"/>
        <w:rPr>
          <w:rFonts w:ascii="Arial" w:hAnsi="Arial" w:cs="Arial"/>
          <w:color w:val="222222"/>
          <w:sz w:val="22"/>
          <w:szCs w:val="22"/>
        </w:rPr>
      </w:pPr>
      <w:r w:rsidRPr="00A87B84">
        <w:rPr>
          <w:rFonts w:ascii="Arial" w:hAnsi="Arial" w:cs="Arial"/>
          <w:b/>
          <w:bCs/>
          <w:sz w:val="22"/>
          <w:szCs w:val="22"/>
        </w:rPr>
        <w:t>Centre for Family Research:</w:t>
      </w:r>
      <w:r w:rsidRPr="00A87B84">
        <w:rPr>
          <w:rFonts w:ascii="Arial" w:hAnsi="Arial" w:cs="Arial"/>
          <w:sz w:val="22"/>
          <w:szCs w:val="22"/>
        </w:rPr>
        <w:t xml:space="preserve"> </w:t>
      </w:r>
      <w:r w:rsidRPr="00A87B84">
        <w:rPr>
          <w:rFonts w:ascii="Arial" w:hAnsi="Arial" w:cs="Arial"/>
          <w:color w:val="222222"/>
          <w:sz w:val="22"/>
          <w:szCs w:val="22"/>
        </w:rPr>
        <w:t>This project aimed to increase the diversity of images used in testing materials for children. The initiative focused on improving the representation of children from minority groups, countering gender stereotypes, and raising public awareness of issues related to race equality. The images were shared with other developmental psychologists and uploaded to Open Science Framework to ensure wide access.</w:t>
      </w:r>
    </w:p>
    <w:p w14:paraId="320CE6AD" w14:textId="77777777" w:rsidR="00B92C3E" w:rsidRPr="00A87B84" w:rsidRDefault="00B92C3E" w:rsidP="005D557B">
      <w:pPr>
        <w:pStyle w:val="Heading1"/>
      </w:pPr>
    </w:p>
    <w:p w14:paraId="22CDFA71" w14:textId="77777777" w:rsidR="0064657D" w:rsidRPr="00A87B84" w:rsidRDefault="0064657D" w:rsidP="0064657D"/>
    <w:p w14:paraId="465EAF2A" w14:textId="77777777" w:rsidR="0064657D" w:rsidRPr="00A87B84" w:rsidRDefault="0064657D" w:rsidP="0064657D"/>
    <w:p w14:paraId="6E66D828" w14:textId="77777777" w:rsidR="009910E8" w:rsidRPr="00A87B84" w:rsidRDefault="009910E8">
      <w:pPr>
        <w:rPr>
          <w:rFonts w:ascii="Arial" w:eastAsiaTheme="majorEastAsia" w:hAnsi="Arial" w:cs="Arial"/>
          <w:b/>
          <w:bCs/>
          <w:sz w:val="22"/>
          <w:szCs w:val="22"/>
          <w:u w:val="single"/>
        </w:rPr>
      </w:pPr>
      <w:r w:rsidRPr="00A87B84">
        <w:br w:type="page"/>
      </w:r>
    </w:p>
    <w:p w14:paraId="06E99CD3" w14:textId="77777777" w:rsidR="009910E8" w:rsidRPr="00A87B84" w:rsidRDefault="009910E8" w:rsidP="005D557B">
      <w:pPr>
        <w:pStyle w:val="Heading1"/>
      </w:pPr>
    </w:p>
    <w:p w14:paraId="4E67429D" w14:textId="4B31F716" w:rsidR="005D557B" w:rsidRPr="00A87B84" w:rsidRDefault="00B452AF" w:rsidP="005D557B">
      <w:pPr>
        <w:pStyle w:val="Heading1"/>
      </w:pPr>
      <w:bookmarkStart w:id="13" w:name="_Toc182495894"/>
      <w:r w:rsidRPr="00A87B84">
        <w:t>Resources</w:t>
      </w:r>
      <w:bookmarkEnd w:id="13"/>
    </w:p>
    <w:p w14:paraId="42DED626" w14:textId="77777777" w:rsidR="00E93184" w:rsidRPr="00A87B84" w:rsidRDefault="00E93184" w:rsidP="00E93184">
      <w:pPr>
        <w:pStyle w:val="NoSpacing"/>
        <w:rPr>
          <w:rFonts w:ascii="Arial" w:hAnsi="Arial" w:cs="Arial"/>
          <w:sz w:val="22"/>
          <w:szCs w:val="22"/>
        </w:rPr>
      </w:pPr>
    </w:p>
    <w:p w14:paraId="784ED3BE" w14:textId="77777777" w:rsidR="00E93184" w:rsidRPr="00A87B84" w:rsidRDefault="00E93184" w:rsidP="00AC4CB5">
      <w:pPr>
        <w:pStyle w:val="Heading2"/>
      </w:pPr>
    </w:p>
    <w:p w14:paraId="789AE441" w14:textId="2D80E2D1" w:rsidR="00AC4CB5" w:rsidRPr="00A87B84" w:rsidRDefault="00AC4CB5" w:rsidP="00AC4CB5">
      <w:pPr>
        <w:pStyle w:val="Heading2"/>
      </w:pPr>
      <w:bookmarkStart w:id="14" w:name="_Toc182495895"/>
      <w:r w:rsidRPr="00A87B84">
        <w:t xml:space="preserve">Project </w:t>
      </w:r>
      <w:r w:rsidR="004F46E0" w:rsidRPr="00A87B84">
        <w:t>management</w:t>
      </w:r>
      <w:bookmarkEnd w:id="14"/>
    </w:p>
    <w:p w14:paraId="19D81A54" w14:textId="77777777" w:rsidR="00375A73" w:rsidRPr="00A87B84" w:rsidRDefault="00375A73" w:rsidP="00375A73"/>
    <w:p w14:paraId="1045EE62" w14:textId="0875FBBE" w:rsidR="00375A73" w:rsidRPr="00A87B84" w:rsidRDefault="00375A73" w:rsidP="00375A73">
      <w:pPr>
        <w:pStyle w:val="NoSpacing"/>
        <w:rPr>
          <w:rFonts w:ascii="Arial" w:hAnsi="Arial" w:cs="Arial"/>
          <w:sz w:val="22"/>
          <w:szCs w:val="22"/>
        </w:rPr>
      </w:pPr>
      <w:r w:rsidRPr="00A87B84">
        <w:rPr>
          <w:rFonts w:ascii="Arial" w:hAnsi="Arial" w:cs="Arial"/>
          <w:sz w:val="22"/>
          <w:szCs w:val="22"/>
        </w:rPr>
        <w:t>The University’s Personal and Professional Development (PPD) Team offers various courses related to project management via LinkedIn Learning. Booking links are provided below:</w:t>
      </w:r>
    </w:p>
    <w:p w14:paraId="381209B8" w14:textId="77777777" w:rsidR="00F6414B" w:rsidRPr="00A87B84" w:rsidRDefault="00F6414B" w:rsidP="00550758">
      <w:pPr>
        <w:rPr>
          <w:rFonts w:ascii="Arial" w:hAnsi="Arial" w:cs="Arial"/>
          <w:sz w:val="22"/>
          <w:szCs w:val="22"/>
        </w:rPr>
      </w:pPr>
    </w:p>
    <w:p w14:paraId="69951BD2" w14:textId="46E61033" w:rsidR="00A63687" w:rsidRPr="00A87B84" w:rsidRDefault="00A63687" w:rsidP="00F6414B">
      <w:pPr>
        <w:pStyle w:val="ListParagraph"/>
        <w:numPr>
          <w:ilvl w:val="0"/>
          <w:numId w:val="21"/>
        </w:numPr>
        <w:rPr>
          <w:lang w:val="en-GB"/>
        </w:rPr>
      </w:pPr>
      <w:hyperlink r:id="rId18" w:history="1">
        <w:r w:rsidRPr="00A87B84">
          <w:rPr>
            <w:rStyle w:val="Hyperlink"/>
            <w:lang w:val="en-GB"/>
          </w:rPr>
          <w:t>SMART Objectives</w:t>
        </w:r>
      </w:hyperlink>
    </w:p>
    <w:p w14:paraId="68A37AE2" w14:textId="1DBFFE8D" w:rsidR="00550758" w:rsidRPr="00A87B84" w:rsidRDefault="00F6414B" w:rsidP="00F6414B">
      <w:pPr>
        <w:pStyle w:val="ListParagraph"/>
        <w:numPr>
          <w:ilvl w:val="0"/>
          <w:numId w:val="21"/>
        </w:numPr>
        <w:rPr>
          <w:lang w:val="en-GB"/>
        </w:rPr>
      </w:pPr>
      <w:hyperlink r:id="rId19" w:history="1">
        <w:r w:rsidRPr="00A87B84">
          <w:rPr>
            <w:rStyle w:val="Hyperlink"/>
            <w:lang w:val="en-GB"/>
          </w:rPr>
          <w:t>Project Management</w:t>
        </w:r>
      </w:hyperlink>
    </w:p>
    <w:p w14:paraId="3FC75F87" w14:textId="573A7374" w:rsidR="002F4DFB" w:rsidRPr="00A87B84" w:rsidRDefault="002F4DFB" w:rsidP="00F6414B">
      <w:pPr>
        <w:pStyle w:val="ListParagraph"/>
        <w:numPr>
          <w:ilvl w:val="0"/>
          <w:numId w:val="21"/>
        </w:numPr>
        <w:rPr>
          <w:lang w:val="en-GB"/>
        </w:rPr>
      </w:pPr>
      <w:hyperlink r:id="rId20" w:history="1">
        <w:r w:rsidRPr="00A87B84">
          <w:rPr>
            <w:rStyle w:val="Hyperlink"/>
            <w:lang w:val="en-GB"/>
          </w:rPr>
          <w:t>GANTT Charts</w:t>
        </w:r>
      </w:hyperlink>
    </w:p>
    <w:p w14:paraId="22A20121" w14:textId="1FEAD8F6" w:rsidR="00267242" w:rsidRPr="00A87B84" w:rsidRDefault="00A722F8" w:rsidP="00F6414B">
      <w:pPr>
        <w:pStyle w:val="ListParagraph"/>
        <w:numPr>
          <w:ilvl w:val="0"/>
          <w:numId w:val="21"/>
        </w:numPr>
        <w:rPr>
          <w:lang w:val="en-GB"/>
        </w:rPr>
      </w:pPr>
      <w:hyperlink r:id="rId21" w:history="1">
        <w:r w:rsidRPr="00A87B84">
          <w:rPr>
            <w:rStyle w:val="Hyperlink"/>
            <w:lang w:val="en-GB"/>
          </w:rPr>
          <w:t>Introduction to the Principles of Risk Management at the University of Cambridge</w:t>
        </w:r>
      </w:hyperlink>
    </w:p>
    <w:p w14:paraId="3C3B0F2E" w14:textId="23FC5A83" w:rsidR="0094091B" w:rsidRPr="00A87B84" w:rsidRDefault="0094091B" w:rsidP="00F6414B">
      <w:pPr>
        <w:pStyle w:val="ListParagraph"/>
        <w:numPr>
          <w:ilvl w:val="0"/>
          <w:numId w:val="21"/>
        </w:numPr>
        <w:rPr>
          <w:lang w:val="en-GB"/>
        </w:rPr>
      </w:pPr>
      <w:hyperlink r:id="rId22" w:history="1">
        <w:r w:rsidRPr="00A87B84">
          <w:rPr>
            <w:rStyle w:val="Hyperlink"/>
            <w:lang w:val="en-GB"/>
          </w:rPr>
          <w:t>Stages of Problem Solving</w:t>
        </w:r>
      </w:hyperlink>
    </w:p>
    <w:p w14:paraId="071C27F5" w14:textId="1C5531AB" w:rsidR="004F46E0" w:rsidRPr="00A87B84" w:rsidRDefault="004F46E0" w:rsidP="00F6414B">
      <w:pPr>
        <w:pStyle w:val="ListParagraph"/>
        <w:numPr>
          <w:ilvl w:val="0"/>
          <w:numId w:val="21"/>
        </w:numPr>
        <w:rPr>
          <w:lang w:val="en-GB"/>
        </w:rPr>
      </w:pPr>
      <w:hyperlink r:id="rId23" w:history="1">
        <w:r w:rsidRPr="00A87B84">
          <w:rPr>
            <w:rStyle w:val="Hyperlink"/>
            <w:lang w:val="en-GB"/>
          </w:rPr>
          <w:t>Team Working</w:t>
        </w:r>
      </w:hyperlink>
    </w:p>
    <w:p w14:paraId="052383A9" w14:textId="77777777" w:rsidR="00550758" w:rsidRPr="00A87B84" w:rsidRDefault="00550758" w:rsidP="00550758"/>
    <w:p w14:paraId="52D20AC2" w14:textId="77777777" w:rsidR="000912B2" w:rsidRPr="00A87B84" w:rsidRDefault="000912B2" w:rsidP="009910E8">
      <w:pPr>
        <w:pStyle w:val="Heading2"/>
      </w:pPr>
    </w:p>
    <w:p w14:paraId="4405E44D" w14:textId="3345954C" w:rsidR="000912B2" w:rsidRPr="00A87B84" w:rsidRDefault="009A139B" w:rsidP="009910E8">
      <w:pPr>
        <w:pStyle w:val="Heading2"/>
      </w:pPr>
      <w:bookmarkStart w:id="15" w:name="_Toc182495896"/>
      <w:r w:rsidRPr="00A87B84">
        <w:t>Project e</w:t>
      </w:r>
      <w:r w:rsidR="000912B2" w:rsidRPr="00A87B84">
        <w:t>valuation and monitoring impact</w:t>
      </w:r>
      <w:bookmarkEnd w:id="15"/>
    </w:p>
    <w:p w14:paraId="62404B76" w14:textId="77777777" w:rsidR="00B07E54" w:rsidRPr="00A87B84" w:rsidRDefault="00B07E54" w:rsidP="00B07E54"/>
    <w:p w14:paraId="12BB8937" w14:textId="1E230949" w:rsidR="00B07E54" w:rsidRPr="00A87B84" w:rsidRDefault="00FC0B64" w:rsidP="00B07E54">
      <w:pPr>
        <w:rPr>
          <w:rFonts w:ascii="Arial" w:hAnsi="Arial" w:cs="Arial"/>
          <w:sz w:val="22"/>
          <w:szCs w:val="22"/>
        </w:rPr>
      </w:pPr>
      <w:r w:rsidRPr="00A87B84">
        <w:rPr>
          <w:rFonts w:ascii="Arial" w:hAnsi="Arial" w:cs="Arial"/>
          <w:sz w:val="22"/>
          <w:szCs w:val="22"/>
        </w:rPr>
        <w:t>Applicants will be required to</w:t>
      </w:r>
      <w:r w:rsidR="00F63A8E" w:rsidRPr="00A87B84">
        <w:rPr>
          <w:rFonts w:ascii="Arial" w:hAnsi="Arial" w:cs="Arial"/>
          <w:sz w:val="22"/>
          <w:szCs w:val="22"/>
        </w:rPr>
        <w:t xml:space="preserve"> </w:t>
      </w:r>
      <w:r w:rsidR="00D82ABC" w:rsidRPr="00A87B84">
        <w:rPr>
          <w:rFonts w:ascii="Arial" w:hAnsi="Arial" w:cs="Arial"/>
          <w:sz w:val="22"/>
          <w:szCs w:val="22"/>
        </w:rPr>
        <w:t xml:space="preserve">explain how they will evaluate their project </w:t>
      </w:r>
      <w:r w:rsidR="0055013F" w:rsidRPr="00A87B84">
        <w:rPr>
          <w:rFonts w:ascii="Arial" w:hAnsi="Arial" w:cs="Arial"/>
          <w:sz w:val="22"/>
          <w:szCs w:val="22"/>
        </w:rPr>
        <w:t xml:space="preserve">and </w:t>
      </w:r>
      <w:r w:rsidR="00F63A8E" w:rsidRPr="00A87B84">
        <w:rPr>
          <w:rFonts w:ascii="Arial" w:hAnsi="Arial" w:cs="Arial"/>
          <w:sz w:val="22"/>
          <w:szCs w:val="22"/>
        </w:rPr>
        <w:t>monitor</w:t>
      </w:r>
      <w:r w:rsidR="00E05A1C" w:rsidRPr="00A87B84">
        <w:rPr>
          <w:rFonts w:ascii="Arial" w:hAnsi="Arial" w:cs="Arial"/>
          <w:sz w:val="22"/>
          <w:szCs w:val="22"/>
        </w:rPr>
        <w:t xml:space="preserve"> </w:t>
      </w:r>
      <w:r w:rsidR="00184338" w:rsidRPr="00A87B84">
        <w:rPr>
          <w:rFonts w:ascii="Arial" w:hAnsi="Arial" w:cs="Arial"/>
          <w:sz w:val="22"/>
          <w:szCs w:val="22"/>
        </w:rPr>
        <w:t xml:space="preserve">their project’s impact. </w:t>
      </w:r>
      <w:r w:rsidR="00B11064" w:rsidRPr="00A87B84">
        <w:rPr>
          <w:rFonts w:ascii="Arial" w:hAnsi="Arial" w:cs="Arial"/>
          <w:sz w:val="22"/>
          <w:szCs w:val="22"/>
        </w:rPr>
        <w:t xml:space="preserve">The below resources provide guidance on how </w:t>
      </w:r>
      <w:r w:rsidR="005F16B1" w:rsidRPr="00A87B84">
        <w:rPr>
          <w:rFonts w:ascii="Arial" w:hAnsi="Arial" w:cs="Arial"/>
          <w:sz w:val="22"/>
          <w:szCs w:val="22"/>
        </w:rPr>
        <w:t>this can be done:</w:t>
      </w:r>
    </w:p>
    <w:p w14:paraId="514AD0F2" w14:textId="77777777" w:rsidR="00985692" w:rsidRPr="00A87B84" w:rsidRDefault="00985692" w:rsidP="00B07E54">
      <w:pPr>
        <w:rPr>
          <w:rFonts w:ascii="Arial" w:hAnsi="Arial" w:cs="Arial"/>
          <w:sz w:val="22"/>
          <w:szCs w:val="22"/>
        </w:rPr>
      </w:pPr>
    </w:p>
    <w:p w14:paraId="22042A9F" w14:textId="6A58C9B7" w:rsidR="00234B70" w:rsidRPr="00A87B84" w:rsidRDefault="00234B70" w:rsidP="00985692">
      <w:pPr>
        <w:pStyle w:val="ListParagraph"/>
        <w:numPr>
          <w:ilvl w:val="0"/>
          <w:numId w:val="23"/>
        </w:numPr>
        <w:rPr>
          <w:lang w:val="en-GB"/>
        </w:rPr>
      </w:pPr>
      <w:hyperlink r:id="rId24" w:history="1">
        <w:r w:rsidRPr="00A87B84">
          <w:rPr>
            <w:rStyle w:val="Hyperlink"/>
            <w:lang w:val="en-GB"/>
          </w:rPr>
          <w:t>Indeed – A Guide to Project Evaluation</w:t>
        </w:r>
      </w:hyperlink>
    </w:p>
    <w:p w14:paraId="1E26F70C" w14:textId="49E6457A" w:rsidR="00985692" w:rsidRPr="00A87B84" w:rsidRDefault="002F615A" w:rsidP="00985692">
      <w:pPr>
        <w:pStyle w:val="ListParagraph"/>
        <w:numPr>
          <w:ilvl w:val="0"/>
          <w:numId w:val="23"/>
        </w:numPr>
        <w:rPr>
          <w:lang w:val="en-GB"/>
        </w:rPr>
      </w:pPr>
      <w:hyperlink r:id="rId25" w:history="1">
        <w:r w:rsidRPr="00A87B84">
          <w:rPr>
            <w:rStyle w:val="Hyperlink"/>
            <w:lang w:val="en-GB"/>
          </w:rPr>
          <w:t>Float – How to Evaluate and Measure the Success of a Project</w:t>
        </w:r>
      </w:hyperlink>
    </w:p>
    <w:p w14:paraId="53A473E0" w14:textId="0363B2D6" w:rsidR="00A24EA5" w:rsidRPr="00A87B84" w:rsidRDefault="00BA2206" w:rsidP="00985692">
      <w:pPr>
        <w:pStyle w:val="ListParagraph"/>
        <w:numPr>
          <w:ilvl w:val="0"/>
          <w:numId w:val="23"/>
        </w:numPr>
        <w:rPr>
          <w:lang w:val="en-GB"/>
        </w:rPr>
      </w:pPr>
      <w:hyperlink r:id="rId26" w:history="1">
        <w:r w:rsidRPr="00A87B84">
          <w:rPr>
            <w:rStyle w:val="Hyperlink"/>
            <w:lang w:val="en-GB"/>
          </w:rPr>
          <w:t>So</w:t>
        </w:r>
        <w:r w:rsidR="00AB1F1A" w:rsidRPr="00A87B84">
          <w:rPr>
            <w:rStyle w:val="Hyperlink"/>
            <w:lang w:val="en-GB"/>
          </w:rPr>
          <w:t>pact – Impact Measurement</w:t>
        </w:r>
      </w:hyperlink>
    </w:p>
    <w:p w14:paraId="37A01C94" w14:textId="77777777" w:rsidR="005F16B1" w:rsidRPr="00A87B84" w:rsidRDefault="005F16B1" w:rsidP="00B07E54">
      <w:pPr>
        <w:rPr>
          <w:rFonts w:ascii="Arial" w:hAnsi="Arial" w:cs="Arial"/>
          <w:sz w:val="22"/>
          <w:szCs w:val="22"/>
        </w:rPr>
      </w:pPr>
    </w:p>
    <w:p w14:paraId="679364FC" w14:textId="77777777" w:rsidR="00AC4CB5" w:rsidRPr="00A87B84" w:rsidRDefault="00AC4CB5" w:rsidP="00AC4CB5"/>
    <w:p w14:paraId="451FB22A" w14:textId="48CFEB95" w:rsidR="00AC4CB5" w:rsidRPr="00A87B84" w:rsidRDefault="00AC4CB5" w:rsidP="00AC4CB5">
      <w:pPr>
        <w:pStyle w:val="Heading2"/>
      </w:pPr>
      <w:bookmarkStart w:id="16" w:name="_Toc182495897"/>
      <w:r w:rsidRPr="00A87B84">
        <w:t xml:space="preserve">Ethics and </w:t>
      </w:r>
      <w:r w:rsidR="001962AB" w:rsidRPr="00A87B84">
        <w:t>data protection</w:t>
      </w:r>
      <w:bookmarkEnd w:id="16"/>
    </w:p>
    <w:p w14:paraId="60E42811" w14:textId="77777777" w:rsidR="00232AB1" w:rsidRPr="00A87B84" w:rsidRDefault="00232AB1" w:rsidP="00232AB1"/>
    <w:p w14:paraId="174C4BEB" w14:textId="62D57807" w:rsidR="00232AB1" w:rsidRPr="00A87B84" w:rsidRDefault="0074182E" w:rsidP="00232AB1">
      <w:pPr>
        <w:rPr>
          <w:rFonts w:ascii="Arial" w:hAnsi="Arial" w:cs="Arial"/>
          <w:sz w:val="22"/>
          <w:szCs w:val="22"/>
        </w:rPr>
      </w:pPr>
      <w:r w:rsidRPr="00A87B84">
        <w:rPr>
          <w:rFonts w:ascii="Arial" w:hAnsi="Arial" w:cs="Arial"/>
          <w:sz w:val="22"/>
          <w:szCs w:val="22"/>
        </w:rPr>
        <w:t>Ethical approval may be required i</w:t>
      </w:r>
      <w:r w:rsidR="00232AB1" w:rsidRPr="00A87B84">
        <w:rPr>
          <w:rFonts w:ascii="Arial" w:hAnsi="Arial" w:cs="Arial"/>
          <w:sz w:val="22"/>
          <w:szCs w:val="22"/>
        </w:rPr>
        <w:t xml:space="preserve">f </w:t>
      </w:r>
      <w:r w:rsidR="008B6C52" w:rsidRPr="00A87B84">
        <w:rPr>
          <w:rFonts w:ascii="Arial" w:hAnsi="Arial" w:cs="Arial"/>
          <w:sz w:val="22"/>
          <w:szCs w:val="22"/>
        </w:rPr>
        <w:t>you</w:t>
      </w:r>
      <w:r w:rsidR="001204DC" w:rsidRPr="00A87B84">
        <w:rPr>
          <w:rFonts w:ascii="Arial" w:hAnsi="Arial" w:cs="Arial"/>
          <w:sz w:val="22"/>
          <w:szCs w:val="22"/>
        </w:rPr>
        <w:t>r project involves</w:t>
      </w:r>
      <w:r w:rsidR="00232AB1" w:rsidRPr="00A87B84">
        <w:rPr>
          <w:rFonts w:ascii="Arial" w:hAnsi="Arial" w:cs="Arial"/>
          <w:sz w:val="22"/>
          <w:szCs w:val="22"/>
        </w:rPr>
        <w:t xml:space="preserve"> gathering data or publishing </w:t>
      </w:r>
      <w:r w:rsidR="004D3FFC" w:rsidRPr="00A87B84">
        <w:rPr>
          <w:rFonts w:ascii="Arial" w:hAnsi="Arial" w:cs="Arial"/>
          <w:sz w:val="22"/>
          <w:szCs w:val="22"/>
        </w:rPr>
        <w:t>content (e.g., journal articles) about your project</w:t>
      </w:r>
      <w:r w:rsidR="00680E73" w:rsidRPr="00A87B84">
        <w:rPr>
          <w:rFonts w:ascii="Arial" w:hAnsi="Arial" w:cs="Arial"/>
          <w:sz w:val="22"/>
          <w:szCs w:val="22"/>
        </w:rPr>
        <w:t xml:space="preserve">. </w:t>
      </w:r>
      <w:r w:rsidR="0065192A" w:rsidRPr="00A87B84">
        <w:rPr>
          <w:rFonts w:ascii="Arial" w:hAnsi="Arial" w:cs="Arial"/>
          <w:sz w:val="22"/>
          <w:szCs w:val="22"/>
        </w:rPr>
        <w:t xml:space="preserve">Please consider this when planning your project. </w:t>
      </w:r>
      <w:r w:rsidR="00680E73" w:rsidRPr="00A87B84">
        <w:rPr>
          <w:rFonts w:ascii="Arial" w:hAnsi="Arial" w:cs="Arial"/>
          <w:sz w:val="22"/>
          <w:szCs w:val="22"/>
        </w:rPr>
        <w:t>More information</w:t>
      </w:r>
      <w:r w:rsidR="001962AB" w:rsidRPr="00A87B84">
        <w:rPr>
          <w:rFonts w:ascii="Arial" w:hAnsi="Arial" w:cs="Arial"/>
          <w:sz w:val="22"/>
          <w:szCs w:val="22"/>
        </w:rPr>
        <w:t xml:space="preserve"> about data protection regulation</w:t>
      </w:r>
      <w:r w:rsidR="00CB12B2" w:rsidRPr="00A87B84">
        <w:rPr>
          <w:rFonts w:ascii="Arial" w:hAnsi="Arial" w:cs="Arial"/>
          <w:sz w:val="22"/>
          <w:szCs w:val="22"/>
        </w:rPr>
        <w:t xml:space="preserve"> and gaining ethical approval </w:t>
      </w:r>
      <w:r w:rsidR="007B0746" w:rsidRPr="00A87B84">
        <w:rPr>
          <w:rFonts w:ascii="Arial" w:hAnsi="Arial" w:cs="Arial"/>
          <w:sz w:val="22"/>
          <w:szCs w:val="22"/>
        </w:rPr>
        <w:t>can be found</w:t>
      </w:r>
      <w:r w:rsidR="00475B55" w:rsidRPr="00A87B84">
        <w:rPr>
          <w:rFonts w:ascii="Arial" w:hAnsi="Arial" w:cs="Arial"/>
          <w:sz w:val="22"/>
          <w:szCs w:val="22"/>
        </w:rPr>
        <w:t xml:space="preserve"> at the below </w:t>
      </w:r>
      <w:r w:rsidR="00AD351F" w:rsidRPr="00A87B84">
        <w:rPr>
          <w:rFonts w:ascii="Arial" w:hAnsi="Arial" w:cs="Arial"/>
          <w:sz w:val="22"/>
          <w:szCs w:val="22"/>
        </w:rPr>
        <w:t>links:</w:t>
      </w:r>
    </w:p>
    <w:p w14:paraId="7834075B" w14:textId="77777777" w:rsidR="00CB0D75" w:rsidRPr="00A87B84" w:rsidRDefault="00CB0D75" w:rsidP="00232AB1">
      <w:pPr>
        <w:rPr>
          <w:rFonts w:ascii="Arial" w:hAnsi="Arial" w:cs="Arial"/>
          <w:sz w:val="22"/>
          <w:szCs w:val="22"/>
        </w:rPr>
      </w:pPr>
    </w:p>
    <w:p w14:paraId="402841E2" w14:textId="2AEA585D" w:rsidR="00CB0D75" w:rsidRPr="00A87B84" w:rsidRDefault="00CB0D75" w:rsidP="00CB0D75">
      <w:pPr>
        <w:pStyle w:val="ListParagraph"/>
        <w:numPr>
          <w:ilvl w:val="0"/>
          <w:numId w:val="22"/>
        </w:numPr>
        <w:rPr>
          <w:lang w:val="en-GB"/>
        </w:rPr>
      </w:pPr>
      <w:hyperlink r:id="rId27" w:history="1">
        <w:r w:rsidRPr="00A87B84">
          <w:rPr>
            <w:rStyle w:val="Hyperlink"/>
            <w:lang w:val="en-GB"/>
          </w:rPr>
          <w:t>Data Protection Training (Online PPD Course)</w:t>
        </w:r>
      </w:hyperlink>
    </w:p>
    <w:p w14:paraId="3F5333A4" w14:textId="6CE14619" w:rsidR="001A01E5" w:rsidRPr="00A87B84" w:rsidRDefault="001A01E5" w:rsidP="00CB0D75">
      <w:pPr>
        <w:pStyle w:val="ListParagraph"/>
        <w:numPr>
          <w:ilvl w:val="0"/>
          <w:numId w:val="22"/>
        </w:numPr>
        <w:rPr>
          <w:lang w:val="en-GB"/>
        </w:rPr>
      </w:pPr>
      <w:hyperlink r:id="rId28" w:history="1">
        <w:r w:rsidRPr="00A87B84">
          <w:rPr>
            <w:rStyle w:val="Hyperlink"/>
            <w:lang w:val="en-GB"/>
          </w:rPr>
          <w:t xml:space="preserve">Information Compliance Team </w:t>
        </w:r>
        <w:r w:rsidR="00124D1A" w:rsidRPr="00A87B84">
          <w:rPr>
            <w:rStyle w:val="Hyperlink"/>
            <w:lang w:val="en-GB"/>
          </w:rPr>
          <w:t>–</w:t>
        </w:r>
        <w:r w:rsidRPr="00A87B84">
          <w:rPr>
            <w:rStyle w:val="Hyperlink"/>
            <w:lang w:val="en-GB"/>
          </w:rPr>
          <w:t xml:space="preserve"> </w:t>
        </w:r>
        <w:r w:rsidR="00124D1A" w:rsidRPr="00A87B84">
          <w:rPr>
            <w:rStyle w:val="Hyperlink"/>
            <w:lang w:val="en-GB"/>
          </w:rPr>
          <w:t>Data Protection Quick Guide</w:t>
        </w:r>
      </w:hyperlink>
    </w:p>
    <w:p w14:paraId="356C39FF" w14:textId="6F243D04" w:rsidR="00223DC1" w:rsidRPr="00A87B84" w:rsidRDefault="007B18AB" w:rsidP="006F4CB7">
      <w:pPr>
        <w:pStyle w:val="ListParagraph"/>
        <w:numPr>
          <w:ilvl w:val="0"/>
          <w:numId w:val="22"/>
        </w:numPr>
        <w:jc w:val="both"/>
        <w:rPr>
          <w:lang w:val="en-GB"/>
        </w:rPr>
      </w:pPr>
      <w:hyperlink r:id="rId29" w:history="1">
        <w:r w:rsidRPr="00A87B84">
          <w:rPr>
            <w:rStyle w:val="Hyperlink"/>
            <w:lang w:val="en-GB"/>
          </w:rPr>
          <w:t xml:space="preserve">Research Integrity </w:t>
        </w:r>
        <w:r w:rsidR="00362057" w:rsidRPr="00A87B84">
          <w:rPr>
            <w:rStyle w:val="Hyperlink"/>
            <w:lang w:val="en-GB"/>
          </w:rPr>
          <w:t>–</w:t>
        </w:r>
        <w:r w:rsidRPr="00A87B84">
          <w:rPr>
            <w:rStyle w:val="Hyperlink"/>
            <w:lang w:val="en-GB"/>
          </w:rPr>
          <w:t xml:space="preserve"> </w:t>
        </w:r>
        <w:r w:rsidR="00362057" w:rsidRPr="00A87B84">
          <w:rPr>
            <w:rStyle w:val="Hyperlink"/>
            <w:lang w:val="en-GB"/>
          </w:rPr>
          <w:t>Applying for Ethical Approval</w:t>
        </w:r>
      </w:hyperlink>
    </w:p>
    <w:sectPr w:rsidR="00223DC1" w:rsidRPr="00A87B84">
      <w:headerReference w:type="default" r:id="rId30"/>
      <w:footerReference w:type="default" r:id="rId3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A72F7" w14:textId="77777777" w:rsidR="00700AA2" w:rsidRDefault="00700AA2">
      <w:r>
        <w:separator/>
      </w:r>
    </w:p>
  </w:endnote>
  <w:endnote w:type="continuationSeparator" w:id="0">
    <w:p w14:paraId="6C2B83DC" w14:textId="77777777" w:rsidR="00700AA2" w:rsidRDefault="0070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9CFDD" w14:textId="7322943A" w:rsidR="002E035F" w:rsidRDefault="00AD342C">
    <w:pPr>
      <w:pStyle w:val="Footer"/>
      <w:tabs>
        <w:tab w:val="clear" w:pos="9026"/>
        <w:tab w:val="right" w:pos="9000"/>
      </w:tabs>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ABE93" w14:textId="77777777" w:rsidR="00700AA2" w:rsidRDefault="00700AA2">
      <w:r>
        <w:separator/>
      </w:r>
    </w:p>
  </w:footnote>
  <w:footnote w:type="continuationSeparator" w:id="0">
    <w:p w14:paraId="5F8B9835" w14:textId="77777777" w:rsidR="00700AA2" w:rsidRDefault="0070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ACB74" w14:textId="77777777" w:rsidR="002E035F" w:rsidRDefault="00AD342C">
    <w:pPr>
      <w:pStyle w:val="Header"/>
      <w:tabs>
        <w:tab w:val="clear" w:pos="9026"/>
        <w:tab w:val="right" w:pos="9000"/>
      </w:tabs>
    </w:pPr>
    <w:r>
      <w:rPr>
        <w:noProof/>
        <w:lang w:val="en-GB"/>
      </w:rPr>
      <w:drawing>
        <wp:inline distT="0" distB="0" distL="0" distR="0" wp14:anchorId="1A53E86D" wp14:editId="07777777">
          <wp:extent cx="2061693" cy="616769"/>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2061693" cy="616769"/>
                  </a:xfrm>
                  <a:prstGeom prst="rect">
                    <a:avLst/>
                  </a:prstGeom>
                  <a:ln w="12700" cap="flat">
                    <a:noFill/>
                    <a:miter lim="400000"/>
                  </a:ln>
                  <a:effectLst/>
                </pic:spPr>
              </pic:pic>
            </a:graphicData>
          </a:graphic>
        </wp:inline>
      </w:drawing>
    </w:r>
    <w:r>
      <w:t xml:space="preserve">                 </w:t>
    </w:r>
    <w:r>
      <w:rPr>
        <w:noProof/>
        <w:lang w:val="en-GB"/>
      </w:rPr>
      <w:drawing>
        <wp:inline distT="0" distB="0" distL="0" distR="0" wp14:anchorId="2E180ABC" wp14:editId="07777777">
          <wp:extent cx="1230659" cy="676863"/>
          <wp:effectExtent l="0" t="0" r="0" b="0"/>
          <wp:docPr id="1073741826"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6" name="pasted-image.tiff" descr="pasted-image.tiff"/>
                  <pic:cNvPicPr>
                    <a:picLocks noChangeAspect="1"/>
                  </pic:cNvPicPr>
                </pic:nvPicPr>
                <pic:blipFill>
                  <a:blip r:embed="rId2"/>
                  <a:stretch>
                    <a:fillRect/>
                  </a:stretch>
                </pic:blipFill>
                <pic:spPr>
                  <a:xfrm>
                    <a:off x="0" y="0"/>
                    <a:ext cx="1230659" cy="676863"/>
                  </a:xfrm>
                  <a:prstGeom prst="rect">
                    <a:avLst/>
                  </a:prstGeom>
                  <a:ln w="12700" cap="flat">
                    <a:noFill/>
                    <a:miter lim="400000"/>
                  </a:ln>
                  <a:effectLst/>
                </pic:spPr>
              </pic:pic>
            </a:graphicData>
          </a:graphic>
        </wp:inline>
      </w:drawing>
    </w:r>
    <w:r>
      <w:t xml:space="preserve">            </w:t>
    </w:r>
    <w:r>
      <w:rPr>
        <w:noProof/>
        <w:lang w:val="en-GB"/>
      </w:rPr>
      <w:drawing>
        <wp:inline distT="0" distB="0" distL="0" distR="0" wp14:anchorId="52A4074A" wp14:editId="07777777">
          <wp:extent cx="1309769" cy="927191"/>
          <wp:effectExtent l="0" t="0" r="0" b="0"/>
          <wp:docPr id="1073741827"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7" name="pasted-image.tiff" descr="pasted-image.tiff"/>
                  <pic:cNvPicPr>
                    <a:picLocks noChangeAspect="1"/>
                  </pic:cNvPicPr>
                </pic:nvPicPr>
                <pic:blipFill>
                  <a:blip r:embed="rId3"/>
                  <a:stretch>
                    <a:fillRect/>
                  </a:stretch>
                </pic:blipFill>
                <pic:spPr>
                  <a:xfrm>
                    <a:off x="0" y="0"/>
                    <a:ext cx="1309769" cy="92719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266B7"/>
    <w:multiLevelType w:val="hybridMultilevel"/>
    <w:tmpl w:val="9B00D110"/>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11891"/>
    <w:multiLevelType w:val="hybridMultilevel"/>
    <w:tmpl w:val="F3DE0D24"/>
    <w:lvl w:ilvl="0" w:tplc="0809000F">
      <w:start w:val="1"/>
      <w:numFmt w:val="decimal"/>
      <w:lvlText w:val="%1."/>
      <w:lvlJc w:val="left"/>
      <w:pPr>
        <w:ind w:left="613" w:hanging="330"/>
      </w:pPr>
      <w:rPr>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6C5084"/>
    <w:multiLevelType w:val="hybridMultilevel"/>
    <w:tmpl w:val="41FCC39E"/>
    <w:lvl w:ilvl="0" w:tplc="31E0AAAC">
      <w:numFmt w:val="bullet"/>
      <w:lvlText w:val=""/>
      <w:lvlJc w:val="left"/>
      <w:pPr>
        <w:ind w:left="780" w:hanging="360"/>
      </w:pPr>
      <w:rPr>
        <w:rFonts w:ascii="Symbol" w:eastAsia="Arial Unicode MS" w:hAnsi="Symbol"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025798C"/>
    <w:multiLevelType w:val="hybridMultilevel"/>
    <w:tmpl w:val="F182CD82"/>
    <w:styleLink w:val="ImportedStyle1"/>
    <w:lvl w:ilvl="0" w:tplc="9C12C3AA">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366AB5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54C7C46">
      <w:start w:val="1"/>
      <w:numFmt w:val="lowerRoman"/>
      <w:lvlText w:val="%3."/>
      <w:lvlJc w:val="left"/>
      <w:pPr>
        <w:ind w:left="18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2864DEA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4A8C9D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F2DF14">
      <w:start w:val="1"/>
      <w:numFmt w:val="lowerRoman"/>
      <w:lvlText w:val="%6."/>
      <w:lvlJc w:val="left"/>
      <w:pPr>
        <w:ind w:left="39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86DC3704">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6A02306">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44A8FA">
      <w:start w:val="1"/>
      <w:numFmt w:val="lowerRoman"/>
      <w:lvlText w:val="%9."/>
      <w:lvlJc w:val="left"/>
      <w:pPr>
        <w:ind w:left="612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FE812BD"/>
    <w:multiLevelType w:val="hybridMultilevel"/>
    <w:tmpl w:val="59F4613A"/>
    <w:lvl w:ilvl="0" w:tplc="ED7A1E36">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47BDD"/>
    <w:multiLevelType w:val="hybridMultilevel"/>
    <w:tmpl w:val="7EE49474"/>
    <w:styleLink w:val="ImportedStyle5"/>
    <w:lvl w:ilvl="0" w:tplc="A022A6A0">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1875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42D1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22D5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948D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D206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344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884B53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38CF0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2B25990"/>
    <w:multiLevelType w:val="hybridMultilevel"/>
    <w:tmpl w:val="D160D150"/>
    <w:styleLink w:val="ImportedStyle7"/>
    <w:lvl w:ilvl="0" w:tplc="A2426082">
      <w:start w:val="1"/>
      <w:numFmt w:val="bullet"/>
      <w:lvlText w:val="·"/>
      <w:lvlJc w:val="left"/>
      <w:pPr>
        <w:ind w:left="64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EE30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9CA5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FC0C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2077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0881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8B2ED8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92243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1AA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8441D49"/>
    <w:multiLevelType w:val="hybridMultilevel"/>
    <w:tmpl w:val="AD309654"/>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12695E"/>
    <w:multiLevelType w:val="hybridMultilevel"/>
    <w:tmpl w:val="7D360408"/>
    <w:numStyleLink w:val="ImportedStyle3"/>
  </w:abstractNum>
  <w:abstractNum w:abstractNumId="9" w15:restartNumberingAfterBreak="0">
    <w:nsid w:val="4F3C70A5"/>
    <w:multiLevelType w:val="hybridMultilevel"/>
    <w:tmpl w:val="B16CF66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E92B49"/>
    <w:multiLevelType w:val="hybridMultilevel"/>
    <w:tmpl w:val="1A5ED114"/>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B854A"/>
    <w:multiLevelType w:val="hybridMultilevel"/>
    <w:tmpl w:val="7EE49474"/>
    <w:numStyleLink w:val="ImportedStyle5"/>
  </w:abstractNum>
  <w:abstractNum w:abstractNumId="12" w15:restartNumberingAfterBreak="0">
    <w:nsid w:val="58185679"/>
    <w:multiLevelType w:val="hybridMultilevel"/>
    <w:tmpl w:val="6DD4FAAA"/>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242794"/>
    <w:multiLevelType w:val="hybridMultilevel"/>
    <w:tmpl w:val="0A0AA17E"/>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260EF7"/>
    <w:multiLevelType w:val="hybridMultilevel"/>
    <w:tmpl w:val="F182CD82"/>
    <w:numStyleLink w:val="ImportedStyle1"/>
  </w:abstractNum>
  <w:abstractNum w:abstractNumId="15" w15:restartNumberingAfterBreak="0">
    <w:nsid w:val="6B4C21C5"/>
    <w:multiLevelType w:val="hybridMultilevel"/>
    <w:tmpl w:val="66A4F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A20567"/>
    <w:multiLevelType w:val="hybridMultilevel"/>
    <w:tmpl w:val="FA84373C"/>
    <w:lvl w:ilvl="0" w:tplc="036A5B0A">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C4AB62"/>
    <w:multiLevelType w:val="hybridMultilevel"/>
    <w:tmpl w:val="D160D150"/>
    <w:numStyleLink w:val="ImportedStyle7"/>
  </w:abstractNum>
  <w:abstractNum w:abstractNumId="18" w15:restartNumberingAfterBreak="0">
    <w:nsid w:val="71732118"/>
    <w:multiLevelType w:val="hybridMultilevel"/>
    <w:tmpl w:val="8DB873BE"/>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CA2C7A"/>
    <w:multiLevelType w:val="hybridMultilevel"/>
    <w:tmpl w:val="7D360408"/>
    <w:styleLink w:val="ImportedStyle3"/>
    <w:lvl w:ilvl="0" w:tplc="13006F76">
      <w:start w:val="1"/>
      <w:numFmt w:val="bullet"/>
      <w:lvlText w:val="·"/>
      <w:lvlJc w:val="left"/>
      <w:pPr>
        <w:ind w:left="613"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549B7E">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0FABDF6">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1A95DC">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F6EA">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F61E32">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00EF64">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EEE6502">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3AC966">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506446F"/>
    <w:multiLevelType w:val="hybridMultilevel"/>
    <w:tmpl w:val="28F2313A"/>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17599F"/>
    <w:multiLevelType w:val="hybridMultilevel"/>
    <w:tmpl w:val="10362D0C"/>
    <w:lvl w:ilvl="0" w:tplc="31E0AAAC">
      <w:numFmt w:val="bullet"/>
      <w:lvlText w:val=""/>
      <w:lvlJc w:val="left"/>
      <w:pPr>
        <w:ind w:left="720" w:hanging="360"/>
      </w:pPr>
      <w:rPr>
        <w:rFonts w:ascii="Symbol" w:eastAsia="Arial Unicode MS"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6C2A70"/>
    <w:multiLevelType w:val="hybridMultilevel"/>
    <w:tmpl w:val="06065A0C"/>
    <w:lvl w:ilvl="0" w:tplc="FFEA645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6300607">
    <w:abstractNumId w:val="3"/>
  </w:num>
  <w:num w:numId="2" w16cid:durableId="1618566177">
    <w:abstractNumId w:val="14"/>
  </w:num>
  <w:num w:numId="3" w16cid:durableId="32117026">
    <w:abstractNumId w:val="19"/>
  </w:num>
  <w:num w:numId="4" w16cid:durableId="848131602">
    <w:abstractNumId w:val="8"/>
  </w:num>
  <w:num w:numId="5" w16cid:durableId="1671252117">
    <w:abstractNumId w:val="14"/>
    <w:lvlOverride w:ilvl="0">
      <w:startOverride w:val="2"/>
    </w:lvlOverride>
  </w:num>
  <w:num w:numId="6" w16cid:durableId="361781773">
    <w:abstractNumId w:val="8"/>
    <w:lvlOverride w:ilvl="0">
      <w:lvl w:ilvl="0" w:tplc="23B42A10">
        <w:start w:val="1"/>
        <w:numFmt w:val="bullet"/>
        <w:lvlText w:val="·"/>
        <w:lvlJc w:val="left"/>
        <w:pPr>
          <w:ind w:left="23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96D1C0">
        <w:start w:val="1"/>
        <w:numFmt w:val="bullet"/>
        <w:lvlText w:val="o"/>
        <w:lvlJc w:val="left"/>
        <w:pPr>
          <w:ind w:left="27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6EC1BE2">
        <w:start w:val="1"/>
        <w:numFmt w:val="bullet"/>
        <w:lvlText w:val="▪"/>
        <w:lvlJc w:val="left"/>
        <w:pPr>
          <w:ind w:left="35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83A57E0">
        <w:start w:val="1"/>
        <w:numFmt w:val="bullet"/>
        <w:lvlText w:val="·"/>
        <w:lvlJc w:val="left"/>
        <w:pPr>
          <w:ind w:left="422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FA8C138">
        <w:start w:val="1"/>
        <w:numFmt w:val="bullet"/>
        <w:lvlText w:val="o"/>
        <w:lvlJc w:val="left"/>
        <w:pPr>
          <w:ind w:left="49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5EC8B8C">
        <w:start w:val="1"/>
        <w:numFmt w:val="bullet"/>
        <w:lvlText w:val="▪"/>
        <w:lvlJc w:val="left"/>
        <w:pPr>
          <w:ind w:left="566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5CE32A6">
        <w:start w:val="1"/>
        <w:numFmt w:val="bullet"/>
        <w:lvlText w:val="·"/>
        <w:lvlJc w:val="left"/>
        <w:pPr>
          <w:ind w:left="638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608D47A">
        <w:start w:val="1"/>
        <w:numFmt w:val="bullet"/>
        <w:lvlText w:val="o"/>
        <w:lvlJc w:val="left"/>
        <w:pPr>
          <w:ind w:left="71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2364D94">
        <w:start w:val="1"/>
        <w:numFmt w:val="bullet"/>
        <w:lvlText w:val="▪"/>
        <w:lvlJc w:val="left"/>
        <w:pPr>
          <w:ind w:left="78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1953852699">
    <w:abstractNumId w:val="14"/>
    <w:lvlOverride w:ilvl="0">
      <w:startOverride w:val="3"/>
    </w:lvlOverride>
  </w:num>
  <w:num w:numId="8" w16cid:durableId="1979727693">
    <w:abstractNumId w:val="5"/>
  </w:num>
  <w:num w:numId="9" w16cid:durableId="94253884">
    <w:abstractNumId w:val="11"/>
  </w:num>
  <w:num w:numId="10" w16cid:durableId="934440497">
    <w:abstractNumId w:val="14"/>
    <w:lvlOverride w:ilvl="0">
      <w:startOverride w:val="4"/>
    </w:lvlOverride>
  </w:num>
  <w:num w:numId="11" w16cid:durableId="284623138">
    <w:abstractNumId w:val="6"/>
  </w:num>
  <w:num w:numId="12" w16cid:durableId="839151073">
    <w:abstractNumId w:val="17"/>
  </w:num>
  <w:num w:numId="13" w16cid:durableId="1779593643">
    <w:abstractNumId w:val="16"/>
  </w:num>
  <w:num w:numId="14" w16cid:durableId="691615920">
    <w:abstractNumId w:val="1"/>
  </w:num>
  <w:num w:numId="15" w16cid:durableId="8681290">
    <w:abstractNumId w:val="10"/>
  </w:num>
  <w:num w:numId="16" w16cid:durableId="192621229">
    <w:abstractNumId w:val="21"/>
  </w:num>
  <w:num w:numId="17" w16cid:durableId="325477287">
    <w:abstractNumId w:val="13"/>
  </w:num>
  <w:num w:numId="18" w16cid:durableId="635569525">
    <w:abstractNumId w:val="0"/>
  </w:num>
  <w:num w:numId="19" w16cid:durableId="1800807340">
    <w:abstractNumId w:val="7"/>
  </w:num>
  <w:num w:numId="20" w16cid:durableId="193419455">
    <w:abstractNumId w:val="18"/>
  </w:num>
  <w:num w:numId="21" w16cid:durableId="102304735">
    <w:abstractNumId w:val="2"/>
  </w:num>
  <w:num w:numId="22" w16cid:durableId="5331542">
    <w:abstractNumId w:val="12"/>
  </w:num>
  <w:num w:numId="23" w16cid:durableId="1630160089">
    <w:abstractNumId w:val="20"/>
  </w:num>
  <w:num w:numId="24" w16cid:durableId="2022245055">
    <w:abstractNumId w:val="22"/>
  </w:num>
  <w:num w:numId="25" w16cid:durableId="1154563424">
    <w:abstractNumId w:val="9"/>
  </w:num>
  <w:num w:numId="26" w16cid:durableId="1473206950">
    <w:abstractNumId w:val="15"/>
  </w:num>
  <w:num w:numId="27" w16cid:durableId="7703999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AF57F5"/>
    <w:rsid w:val="00027831"/>
    <w:rsid w:val="00056BF8"/>
    <w:rsid w:val="000912B2"/>
    <w:rsid w:val="00096BA3"/>
    <w:rsid w:val="00097BD0"/>
    <w:rsid w:val="000A6C20"/>
    <w:rsid w:val="000D59E3"/>
    <w:rsid w:val="001204DC"/>
    <w:rsid w:val="00124D1A"/>
    <w:rsid w:val="00143AC3"/>
    <w:rsid w:val="00184338"/>
    <w:rsid w:val="001962AB"/>
    <w:rsid w:val="001A01E5"/>
    <w:rsid w:val="001A50E6"/>
    <w:rsid w:val="001C4EF2"/>
    <w:rsid w:val="00214A2D"/>
    <w:rsid w:val="00223DC1"/>
    <w:rsid w:val="00232AB1"/>
    <w:rsid w:val="00234B70"/>
    <w:rsid w:val="00267242"/>
    <w:rsid w:val="00276D72"/>
    <w:rsid w:val="00285B5F"/>
    <w:rsid w:val="00285C8B"/>
    <w:rsid w:val="002E035F"/>
    <w:rsid w:val="002F4DFB"/>
    <w:rsid w:val="002F615A"/>
    <w:rsid w:val="00304C95"/>
    <w:rsid w:val="003148C5"/>
    <w:rsid w:val="0033002C"/>
    <w:rsid w:val="00330C4E"/>
    <w:rsid w:val="0034339C"/>
    <w:rsid w:val="003439DD"/>
    <w:rsid w:val="003448F9"/>
    <w:rsid w:val="00362057"/>
    <w:rsid w:val="00375A73"/>
    <w:rsid w:val="00392915"/>
    <w:rsid w:val="003B7545"/>
    <w:rsid w:val="003C69C5"/>
    <w:rsid w:val="003D5512"/>
    <w:rsid w:val="00432C35"/>
    <w:rsid w:val="00453F76"/>
    <w:rsid w:val="004640A6"/>
    <w:rsid w:val="00475B55"/>
    <w:rsid w:val="00483217"/>
    <w:rsid w:val="004A646E"/>
    <w:rsid w:val="004C085D"/>
    <w:rsid w:val="004D3FFC"/>
    <w:rsid w:val="004E2E27"/>
    <w:rsid w:val="004F46E0"/>
    <w:rsid w:val="004F67F0"/>
    <w:rsid w:val="00515298"/>
    <w:rsid w:val="00522076"/>
    <w:rsid w:val="00546AF6"/>
    <w:rsid w:val="0055013F"/>
    <w:rsid w:val="00550758"/>
    <w:rsid w:val="005874AD"/>
    <w:rsid w:val="005A121A"/>
    <w:rsid w:val="005A658B"/>
    <w:rsid w:val="005C1E6B"/>
    <w:rsid w:val="005D4857"/>
    <w:rsid w:val="005D557B"/>
    <w:rsid w:val="005D590A"/>
    <w:rsid w:val="005E13B6"/>
    <w:rsid w:val="005F16B1"/>
    <w:rsid w:val="00632516"/>
    <w:rsid w:val="006331DD"/>
    <w:rsid w:val="0064657D"/>
    <w:rsid w:val="0065192A"/>
    <w:rsid w:val="00663409"/>
    <w:rsid w:val="0066399E"/>
    <w:rsid w:val="00680E73"/>
    <w:rsid w:val="00681522"/>
    <w:rsid w:val="006F4CB7"/>
    <w:rsid w:val="00700AA2"/>
    <w:rsid w:val="00717FB1"/>
    <w:rsid w:val="007400B4"/>
    <w:rsid w:val="0074182E"/>
    <w:rsid w:val="00750FF6"/>
    <w:rsid w:val="00780329"/>
    <w:rsid w:val="00791B8E"/>
    <w:rsid w:val="007B0746"/>
    <w:rsid w:val="007B18AB"/>
    <w:rsid w:val="007B702D"/>
    <w:rsid w:val="007C2188"/>
    <w:rsid w:val="007E0BAE"/>
    <w:rsid w:val="007F3F1F"/>
    <w:rsid w:val="008034D6"/>
    <w:rsid w:val="00806874"/>
    <w:rsid w:val="008209CA"/>
    <w:rsid w:val="0085092E"/>
    <w:rsid w:val="00851323"/>
    <w:rsid w:val="008779A6"/>
    <w:rsid w:val="00880515"/>
    <w:rsid w:val="008B6C52"/>
    <w:rsid w:val="008D672C"/>
    <w:rsid w:val="0091728F"/>
    <w:rsid w:val="0093456A"/>
    <w:rsid w:val="0094091B"/>
    <w:rsid w:val="0094166D"/>
    <w:rsid w:val="009558C3"/>
    <w:rsid w:val="009738FF"/>
    <w:rsid w:val="0098310B"/>
    <w:rsid w:val="00985692"/>
    <w:rsid w:val="009910E8"/>
    <w:rsid w:val="009A139B"/>
    <w:rsid w:val="009C5DEE"/>
    <w:rsid w:val="009D140E"/>
    <w:rsid w:val="009D4530"/>
    <w:rsid w:val="00A16C48"/>
    <w:rsid w:val="00A24EA5"/>
    <w:rsid w:val="00A3621D"/>
    <w:rsid w:val="00A5005E"/>
    <w:rsid w:val="00A63687"/>
    <w:rsid w:val="00A722F8"/>
    <w:rsid w:val="00A80106"/>
    <w:rsid w:val="00A8458B"/>
    <w:rsid w:val="00A851A5"/>
    <w:rsid w:val="00A87B84"/>
    <w:rsid w:val="00A937E7"/>
    <w:rsid w:val="00A95393"/>
    <w:rsid w:val="00A96753"/>
    <w:rsid w:val="00AB1F1A"/>
    <w:rsid w:val="00AB45EC"/>
    <w:rsid w:val="00AB5629"/>
    <w:rsid w:val="00AC4CB5"/>
    <w:rsid w:val="00AD342C"/>
    <w:rsid w:val="00AD351F"/>
    <w:rsid w:val="00AE0B0B"/>
    <w:rsid w:val="00AF4999"/>
    <w:rsid w:val="00B07E54"/>
    <w:rsid w:val="00B100EF"/>
    <w:rsid w:val="00B11064"/>
    <w:rsid w:val="00B211D3"/>
    <w:rsid w:val="00B2698C"/>
    <w:rsid w:val="00B452AF"/>
    <w:rsid w:val="00B516E5"/>
    <w:rsid w:val="00B74D4E"/>
    <w:rsid w:val="00B76DED"/>
    <w:rsid w:val="00B91977"/>
    <w:rsid w:val="00B92C3E"/>
    <w:rsid w:val="00BA2206"/>
    <w:rsid w:val="00BA40F7"/>
    <w:rsid w:val="00BC5F9E"/>
    <w:rsid w:val="00BD0F19"/>
    <w:rsid w:val="00C047C1"/>
    <w:rsid w:val="00C102C6"/>
    <w:rsid w:val="00C154F2"/>
    <w:rsid w:val="00C30D43"/>
    <w:rsid w:val="00C35FAC"/>
    <w:rsid w:val="00C72C07"/>
    <w:rsid w:val="00C81CAC"/>
    <w:rsid w:val="00C953CF"/>
    <w:rsid w:val="00CB0D75"/>
    <w:rsid w:val="00CB12B2"/>
    <w:rsid w:val="00CB32DE"/>
    <w:rsid w:val="00CD0C0C"/>
    <w:rsid w:val="00D0661C"/>
    <w:rsid w:val="00D35FC8"/>
    <w:rsid w:val="00D4042A"/>
    <w:rsid w:val="00D5667B"/>
    <w:rsid w:val="00D77888"/>
    <w:rsid w:val="00D82ABC"/>
    <w:rsid w:val="00DC7AB1"/>
    <w:rsid w:val="00E05A1C"/>
    <w:rsid w:val="00E23EB3"/>
    <w:rsid w:val="00E55017"/>
    <w:rsid w:val="00E57524"/>
    <w:rsid w:val="00E623DE"/>
    <w:rsid w:val="00E71E47"/>
    <w:rsid w:val="00E93184"/>
    <w:rsid w:val="00EB5258"/>
    <w:rsid w:val="00ED7182"/>
    <w:rsid w:val="00EF2484"/>
    <w:rsid w:val="00F23D45"/>
    <w:rsid w:val="00F442D4"/>
    <w:rsid w:val="00F46DA1"/>
    <w:rsid w:val="00F576FC"/>
    <w:rsid w:val="00F62903"/>
    <w:rsid w:val="00F63A8E"/>
    <w:rsid w:val="00F6414B"/>
    <w:rsid w:val="00F748AC"/>
    <w:rsid w:val="00F849F3"/>
    <w:rsid w:val="00F952BB"/>
    <w:rsid w:val="00FB0C19"/>
    <w:rsid w:val="00FC0B64"/>
    <w:rsid w:val="00FC792F"/>
    <w:rsid w:val="00FD3F17"/>
    <w:rsid w:val="00FD7063"/>
    <w:rsid w:val="6DAF57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D5721"/>
  <w15:docId w15:val="{43B7BC3E-1273-477D-B03F-AB7DB32CA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E55017"/>
    <w:pPr>
      <w:keepNext/>
      <w:keepLines/>
      <w:spacing w:before="240"/>
      <w:outlineLvl w:val="0"/>
    </w:pPr>
    <w:rPr>
      <w:rFonts w:ascii="Arial" w:eastAsiaTheme="majorEastAsia" w:hAnsi="Arial" w:cs="Arial"/>
      <w:b/>
      <w:bCs/>
      <w:sz w:val="22"/>
      <w:szCs w:val="22"/>
      <w:u w:val="single"/>
    </w:rPr>
  </w:style>
  <w:style w:type="paragraph" w:styleId="Heading2">
    <w:name w:val="heading 2"/>
    <w:basedOn w:val="Normal"/>
    <w:next w:val="Normal"/>
    <w:link w:val="Heading2Char"/>
    <w:uiPriority w:val="9"/>
    <w:unhideWhenUsed/>
    <w:qFormat/>
    <w:rsid w:val="003148C5"/>
    <w:pPr>
      <w:outlineLvl w:val="1"/>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tabs>
        <w:tab w:val="center" w:pos="4513"/>
        <w:tab w:val="right" w:pos="9026"/>
      </w:tabs>
    </w:pPr>
    <w:rPr>
      <w:rFonts w:ascii="Arial" w:hAnsi="Arial" w:cs="Arial Unicode MS"/>
      <w:color w:val="000000"/>
      <w:sz w:val="22"/>
      <w:szCs w:val="22"/>
      <w:u w:color="000000"/>
      <w:lang w:val="en-US"/>
    </w:rPr>
  </w:style>
  <w:style w:type="paragraph" w:styleId="Footer">
    <w:name w:val="footer"/>
    <w:pPr>
      <w:tabs>
        <w:tab w:val="center" w:pos="4513"/>
        <w:tab w:val="right" w:pos="9026"/>
      </w:tabs>
    </w:pPr>
    <w:rPr>
      <w:rFonts w:ascii="Arial" w:hAnsi="Arial" w:cs="Arial Unicode MS"/>
      <w:color w:val="000000"/>
      <w:sz w:val="22"/>
      <w:szCs w:val="22"/>
      <w:u w:color="000000"/>
      <w:lang w:val="en-US"/>
    </w:rPr>
  </w:style>
  <w:style w:type="paragraph" w:customStyle="1" w:styleId="BodyA">
    <w:name w:val="Body A"/>
    <w:pPr>
      <w:spacing w:after="200" w:line="276" w:lineRule="auto"/>
    </w:pPr>
    <w:rPr>
      <w:rFonts w:ascii="Arial" w:eastAsia="Arial" w:hAnsi="Arial" w:cs="Arial"/>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pPr>
      <w:spacing w:after="200" w:line="276" w:lineRule="auto"/>
      <w:ind w:left="720"/>
    </w:pPr>
    <w:rPr>
      <w:rFonts w:ascii="Arial" w:eastAsia="Arial" w:hAnsi="Arial" w:cs="Arial"/>
      <w:color w:val="000000"/>
      <w:sz w:val="22"/>
      <w:szCs w:val="22"/>
      <w:u w:color="000000"/>
      <w:lang w:val="en-US"/>
    </w:rPr>
  </w:style>
  <w:style w:type="numbering" w:customStyle="1" w:styleId="ImportedStyle1">
    <w:name w:val="Imported Style 1"/>
    <w:pPr>
      <w:numPr>
        <w:numId w:val="1"/>
      </w:numPr>
    </w:pPr>
  </w:style>
  <w:style w:type="numbering" w:customStyle="1" w:styleId="ImportedStyle3">
    <w:name w:val="Imported Style 3"/>
    <w:pPr>
      <w:numPr>
        <w:numId w:val="3"/>
      </w:numPr>
    </w:pPr>
  </w:style>
  <w:style w:type="paragraph" w:customStyle="1" w:styleId="Default">
    <w:name w:val="Default"/>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563C1"/>
      <w:u w:val="single" w:color="0563C1"/>
    </w:rPr>
  </w:style>
  <w:style w:type="numbering" w:customStyle="1" w:styleId="ImportedStyle5">
    <w:name w:val="Imported Style 5"/>
    <w:pPr>
      <w:numPr>
        <w:numId w:val="8"/>
      </w:numPr>
    </w:pPr>
  </w:style>
  <w:style w:type="numbering" w:customStyle="1" w:styleId="ImportedStyle7">
    <w:name w:val="Imported Style 7"/>
    <w:pPr>
      <w:numPr>
        <w:numId w:val="11"/>
      </w:numPr>
    </w:pPr>
  </w:style>
  <w:style w:type="character" w:customStyle="1" w:styleId="Hyperlink1">
    <w:name w:val="Hyperlink.1"/>
    <w:basedOn w:val="None"/>
    <w:rPr>
      <w:outline w:val="0"/>
      <w:color w:val="0563C1"/>
      <w:u w:val="single" w:color="0563C1"/>
      <w:lang w:val="pt-PT"/>
    </w:rPr>
  </w:style>
  <w:style w:type="character" w:customStyle="1" w:styleId="Hyperlink2">
    <w:name w:val="Hyperlink.2"/>
    <w:basedOn w:val="None"/>
    <w:rPr>
      <w:outline w:val="0"/>
      <w:color w:val="0563C1"/>
      <w:u w:val="single" w:color="0563C1"/>
      <w:lang w:val="en-US"/>
    </w:rPr>
  </w:style>
  <w:style w:type="paragraph" w:styleId="Revision">
    <w:name w:val="Revision"/>
    <w:hidden/>
    <w:uiPriority w:val="99"/>
    <w:semiHidden/>
    <w:rsid w:val="00A937E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Heading1Char">
    <w:name w:val="Heading 1 Char"/>
    <w:basedOn w:val="DefaultParagraphFont"/>
    <w:link w:val="Heading1"/>
    <w:uiPriority w:val="9"/>
    <w:rsid w:val="00E55017"/>
    <w:rPr>
      <w:rFonts w:ascii="Arial" w:eastAsiaTheme="majorEastAsia" w:hAnsi="Arial" w:cs="Arial"/>
      <w:b/>
      <w:bCs/>
      <w:sz w:val="22"/>
      <w:szCs w:val="22"/>
      <w:u w:val="single"/>
      <w:lang w:eastAsia="en-US"/>
    </w:rPr>
  </w:style>
  <w:style w:type="paragraph" w:styleId="TOCHeading">
    <w:name w:val="TOC Heading"/>
    <w:basedOn w:val="Heading1"/>
    <w:next w:val="Normal"/>
    <w:uiPriority w:val="39"/>
    <w:unhideWhenUsed/>
    <w:qFormat/>
    <w:rsid w:val="00AB45EC"/>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8779A6"/>
    <w:pPr>
      <w:spacing w:after="100"/>
    </w:pPr>
  </w:style>
  <w:style w:type="character" w:styleId="UnresolvedMention">
    <w:name w:val="Unresolved Mention"/>
    <w:basedOn w:val="DefaultParagraphFont"/>
    <w:uiPriority w:val="99"/>
    <w:semiHidden/>
    <w:unhideWhenUsed/>
    <w:rsid w:val="005A121A"/>
    <w:rPr>
      <w:color w:val="605E5C"/>
      <w:shd w:val="clear" w:color="auto" w:fill="E1DFDD"/>
    </w:rPr>
  </w:style>
  <w:style w:type="character" w:styleId="FollowedHyperlink">
    <w:name w:val="FollowedHyperlink"/>
    <w:basedOn w:val="DefaultParagraphFont"/>
    <w:uiPriority w:val="99"/>
    <w:semiHidden/>
    <w:unhideWhenUsed/>
    <w:rsid w:val="00663409"/>
    <w:rPr>
      <w:color w:val="FF00FF" w:themeColor="followedHyperlink"/>
      <w:u w:val="single"/>
    </w:rPr>
  </w:style>
  <w:style w:type="character" w:customStyle="1" w:styleId="Heading2Char">
    <w:name w:val="Heading 2 Char"/>
    <w:basedOn w:val="DefaultParagraphFont"/>
    <w:link w:val="Heading2"/>
    <w:uiPriority w:val="9"/>
    <w:rsid w:val="003148C5"/>
    <w:rPr>
      <w:rFonts w:ascii="Arial" w:hAnsi="Arial" w:cs="Arial"/>
      <w:sz w:val="22"/>
      <w:szCs w:val="22"/>
      <w:u w:val="single"/>
      <w:lang w:eastAsia="en-US"/>
    </w:rPr>
  </w:style>
  <w:style w:type="paragraph" w:styleId="NormalWeb">
    <w:name w:val="Normal (Web)"/>
    <w:basedOn w:val="Normal"/>
    <w:uiPriority w:val="99"/>
    <w:unhideWhenUsed/>
    <w:rsid w:val="005874A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paragraph" w:styleId="NoSpacing">
    <w:name w:val="No Spacing"/>
    <w:uiPriority w:val="1"/>
    <w:qFormat/>
    <w:rsid w:val="00AC4CB5"/>
    <w:rPr>
      <w:sz w:val="24"/>
      <w:szCs w:val="24"/>
      <w:lang w:eastAsia="en-US"/>
    </w:rPr>
  </w:style>
  <w:style w:type="paragraph" w:styleId="TOC2">
    <w:name w:val="toc 2"/>
    <w:basedOn w:val="Normal"/>
    <w:next w:val="Normal"/>
    <w:autoRedefine/>
    <w:uiPriority w:val="39"/>
    <w:unhideWhenUsed/>
    <w:rsid w:val="006331DD"/>
    <w:pPr>
      <w:spacing w:after="100"/>
      <w:ind w:left="240"/>
    </w:pPr>
  </w:style>
  <w:style w:type="character" w:styleId="CommentReference">
    <w:name w:val="annotation reference"/>
    <w:basedOn w:val="DefaultParagraphFont"/>
    <w:uiPriority w:val="99"/>
    <w:semiHidden/>
    <w:unhideWhenUsed/>
    <w:rsid w:val="00880515"/>
    <w:rPr>
      <w:sz w:val="16"/>
      <w:szCs w:val="16"/>
    </w:rPr>
  </w:style>
  <w:style w:type="paragraph" w:styleId="CommentText">
    <w:name w:val="annotation text"/>
    <w:basedOn w:val="Normal"/>
    <w:link w:val="CommentTextChar"/>
    <w:uiPriority w:val="99"/>
    <w:unhideWhenUsed/>
    <w:rsid w:val="00880515"/>
    <w:rPr>
      <w:sz w:val="20"/>
      <w:szCs w:val="20"/>
    </w:rPr>
  </w:style>
  <w:style w:type="character" w:customStyle="1" w:styleId="CommentTextChar">
    <w:name w:val="Comment Text Char"/>
    <w:basedOn w:val="DefaultParagraphFont"/>
    <w:link w:val="CommentText"/>
    <w:uiPriority w:val="99"/>
    <w:rsid w:val="00880515"/>
    <w:rPr>
      <w:lang w:eastAsia="en-US"/>
    </w:rPr>
  </w:style>
  <w:style w:type="paragraph" w:styleId="CommentSubject">
    <w:name w:val="annotation subject"/>
    <w:basedOn w:val="CommentText"/>
    <w:next w:val="CommentText"/>
    <w:link w:val="CommentSubjectChar"/>
    <w:uiPriority w:val="99"/>
    <w:semiHidden/>
    <w:unhideWhenUsed/>
    <w:rsid w:val="00880515"/>
    <w:rPr>
      <w:b/>
      <w:bCs/>
    </w:rPr>
  </w:style>
  <w:style w:type="character" w:customStyle="1" w:styleId="CommentSubjectChar">
    <w:name w:val="Comment Subject Char"/>
    <w:basedOn w:val="CommentTextChar"/>
    <w:link w:val="CommentSubject"/>
    <w:uiPriority w:val="99"/>
    <w:semiHidden/>
    <w:rsid w:val="0088051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98732">
      <w:bodyDiv w:val="1"/>
      <w:marLeft w:val="0"/>
      <w:marRight w:val="0"/>
      <w:marTop w:val="0"/>
      <w:marBottom w:val="0"/>
      <w:divBdr>
        <w:top w:val="none" w:sz="0" w:space="0" w:color="auto"/>
        <w:left w:val="none" w:sz="0" w:space="0" w:color="auto"/>
        <w:bottom w:val="none" w:sz="0" w:space="0" w:color="auto"/>
        <w:right w:val="none" w:sz="0" w:space="0" w:color="auto"/>
      </w:divBdr>
    </w:div>
    <w:div w:id="263265402">
      <w:bodyDiv w:val="1"/>
      <w:marLeft w:val="0"/>
      <w:marRight w:val="0"/>
      <w:marTop w:val="0"/>
      <w:marBottom w:val="0"/>
      <w:divBdr>
        <w:top w:val="none" w:sz="0" w:space="0" w:color="auto"/>
        <w:left w:val="none" w:sz="0" w:space="0" w:color="auto"/>
        <w:bottom w:val="none" w:sz="0" w:space="0" w:color="auto"/>
        <w:right w:val="none" w:sz="0" w:space="0" w:color="auto"/>
      </w:divBdr>
    </w:div>
    <w:div w:id="648173731">
      <w:bodyDiv w:val="1"/>
      <w:marLeft w:val="0"/>
      <w:marRight w:val="0"/>
      <w:marTop w:val="0"/>
      <w:marBottom w:val="0"/>
      <w:divBdr>
        <w:top w:val="none" w:sz="0" w:space="0" w:color="auto"/>
        <w:left w:val="none" w:sz="0" w:space="0" w:color="auto"/>
        <w:bottom w:val="none" w:sz="0" w:space="0" w:color="auto"/>
        <w:right w:val="none" w:sz="0" w:space="0" w:color="auto"/>
      </w:divBdr>
      <w:divsChild>
        <w:div w:id="624897029">
          <w:marLeft w:val="0"/>
          <w:marRight w:val="0"/>
          <w:marTop w:val="15"/>
          <w:marBottom w:val="0"/>
          <w:divBdr>
            <w:top w:val="single" w:sz="6" w:space="0" w:color="AAAAAA"/>
            <w:left w:val="single" w:sz="6" w:space="0" w:color="AAAAAA"/>
            <w:bottom w:val="single" w:sz="6" w:space="0" w:color="AAAAAA"/>
            <w:right w:val="single" w:sz="6" w:space="0" w:color="AAAAAA"/>
          </w:divBdr>
          <w:divsChild>
            <w:div w:id="689334163">
              <w:marLeft w:val="0"/>
              <w:marRight w:val="0"/>
              <w:marTop w:val="0"/>
              <w:marBottom w:val="0"/>
              <w:divBdr>
                <w:top w:val="none" w:sz="0" w:space="0" w:color="auto"/>
                <w:left w:val="none" w:sz="0" w:space="0" w:color="auto"/>
                <w:bottom w:val="none" w:sz="0" w:space="0" w:color="auto"/>
                <w:right w:val="none" w:sz="0" w:space="0" w:color="auto"/>
              </w:divBdr>
            </w:div>
          </w:divsChild>
        </w:div>
        <w:div w:id="985203056">
          <w:marLeft w:val="0"/>
          <w:marRight w:val="0"/>
          <w:marTop w:val="0"/>
          <w:marBottom w:val="30"/>
          <w:divBdr>
            <w:top w:val="none" w:sz="0" w:space="10" w:color="auto"/>
            <w:left w:val="single" w:sz="6" w:space="26" w:color="AAAAAA"/>
            <w:bottom w:val="single" w:sz="6" w:space="10" w:color="AAAAAA"/>
            <w:right w:val="single" w:sz="6" w:space="26" w:color="AAAAAA"/>
          </w:divBdr>
          <w:divsChild>
            <w:div w:id="11884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6171">
      <w:bodyDiv w:val="1"/>
      <w:marLeft w:val="0"/>
      <w:marRight w:val="0"/>
      <w:marTop w:val="0"/>
      <w:marBottom w:val="0"/>
      <w:divBdr>
        <w:top w:val="none" w:sz="0" w:space="0" w:color="auto"/>
        <w:left w:val="none" w:sz="0" w:space="0" w:color="auto"/>
        <w:bottom w:val="none" w:sz="0" w:space="0" w:color="auto"/>
        <w:right w:val="none" w:sz="0" w:space="0" w:color="auto"/>
      </w:divBdr>
    </w:div>
    <w:div w:id="1190947387">
      <w:bodyDiv w:val="1"/>
      <w:marLeft w:val="0"/>
      <w:marRight w:val="0"/>
      <w:marTop w:val="0"/>
      <w:marBottom w:val="0"/>
      <w:divBdr>
        <w:top w:val="none" w:sz="0" w:space="0" w:color="auto"/>
        <w:left w:val="none" w:sz="0" w:space="0" w:color="auto"/>
        <w:bottom w:val="none" w:sz="0" w:space="0" w:color="auto"/>
        <w:right w:val="none" w:sz="0" w:space="0" w:color="auto"/>
      </w:divBdr>
    </w:div>
    <w:div w:id="1662351636">
      <w:bodyDiv w:val="1"/>
      <w:marLeft w:val="0"/>
      <w:marRight w:val="0"/>
      <w:marTop w:val="0"/>
      <w:marBottom w:val="0"/>
      <w:divBdr>
        <w:top w:val="none" w:sz="0" w:space="0" w:color="auto"/>
        <w:left w:val="none" w:sz="0" w:space="0" w:color="auto"/>
        <w:bottom w:val="none" w:sz="0" w:space="0" w:color="auto"/>
        <w:right w:val="none" w:sz="0" w:space="0" w:color="auto"/>
      </w:divBdr>
    </w:div>
    <w:div w:id="210903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UFS_GL@admin.cam.ac.uk" TargetMode="External"/><Relationship Id="rId18" Type="http://schemas.openxmlformats.org/officeDocument/2006/relationships/hyperlink" Target="https://www.training.cam.ac.uk/cppd/event/4831919" TargetMode="External"/><Relationship Id="rId26" Type="http://schemas.openxmlformats.org/officeDocument/2006/relationships/hyperlink" Target="https://www.sopact.com/impact-measurement" TargetMode="External"/><Relationship Id="rId3" Type="http://schemas.openxmlformats.org/officeDocument/2006/relationships/customXml" Target="../customXml/item3.xml"/><Relationship Id="rId21" Type="http://schemas.openxmlformats.org/officeDocument/2006/relationships/hyperlink" Target="https://www.training.cam.ac.uk/cppd/event/4831792" TargetMode="External"/><Relationship Id="rId7" Type="http://schemas.openxmlformats.org/officeDocument/2006/relationships/settings" Target="settings.xml"/><Relationship Id="rId12" Type="http://schemas.openxmlformats.org/officeDocument/2006/relationships/hyperlink" Target="mailto:equality@admin.cam.ac.uk" TargetMode="External"/><Relationship Id="rId17" Type="http://schemas.openxmlformats.org/officeDocument/2006/relationships/hyperlink" Target="mailto:Pride@CJBS" TargetMode="External"/><Relationship Id="rId25" Type="http://schemas.openxmlformats.org/officeDocument/2006/relationships/hyperlink" Target="https://www.float.com/resources/project-evalu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quality.admin.cam.ac.uk/udf-successful-projects" TargetMode="External"/><Relationship Id="rId20" Type="http://schemas.openxmlformats.org/officeDocument/2006/relationships/hyperlink" Target="https://www.training.cam.ac.uk/cppd/event/4831750" TargetMode="External"/><Relationship Id="rId29" Type="http://schemas.openxmlformats.org/officeDocument/2006/relationships/hyperlink" Target="https://www.research-integrity.admin.cam.ac.uk/research-ethics/ethics-application-guidance/applying-ethical-approval-basic-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quality.admin.cam.ac.uk/training/equalities-law/public-equality-duties" TargetMode="External"/><Relationship Id="rId24" Type="http://schemas.openxmlformats.org/officeDocument/2006/relationships/hyperlink" Target="https://uk.indeed.com/career-advice/career-development/project-evaluatio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equality@admin.cam.ac.uk" TargetMode="External"/><Relationship Id="rId23" Type="http://schemas.openxmlformats.org/officeDocument/2006/relationships/hyperlink" Target="https://www.training.cam.ac.uk/cppd/event/4831750" TargetMode="External"/><Relationship Id="rId28" Type="http://schemas.openxmlformats.org/officeDocument/2006/relationships/hyperlink" Target="https://www.information-compliance.admin.cam.ac.uk/files/data_protection_quick_guide_for_staff_final.pdf" TargetMode="External"/><Relationship Id="rId10" Type="http://schemas.openxmlformats.org/officeDocument/2006/relationships/endnotes" Target="endnotes.xml"/><Relationship Id="rId19" Type="http://schemas.openxmlformats.org/officeDocument/2006/relationships/hyperlink" Target="https://www.training.cam.ac.uk/cppd/event/4834328"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Patten@admin.cam.ac.uk" TargetMode="External"/><Relationship Id="rId22" Type="http://schemas.openxmlformats.org/officeDocument/2006/relationships/hyperlink" Target="https://www.training.cam.ac.uk/cppd/event/4831762" TargetMode="External"/><Relationship Id="rId27" Type="http://schemas.openxmlformats.org/officeDocument/2006/relationships/hyperlink" Target="https://www.training.cam.ac.uk/cppd/event/4831810" TargetMode="External"/><Relationship Id="rId30" Type="http://schemas.openxmlformats.org/officeDocument/2006/relationships/header" Target="head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tif"/><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676e72-7a52-4550-a332-336bb6ab6b78">
      <Terms xmlns="http://schemas.microsoft.com/office/infopath/2007/PartnerControls"/>
    </lcf76f155ced4ddcb4097134ff3c332f>
    <TaxCatchAll xmlns="0c7bffcb-7fa8-4003-b8db-0d73936129d7" xsi:nil="true"/>
    <SharedWithUsers xmlns="0c7bffcb-7fa8-4003-b8db-0d73936129d7">
      <UserInfo>
        <DisplayName/>
        <AccountId xsi:nil="true"/>
        <AccountType/>
      </UserInfo>
    </SharedWithUsers>
    <MediaLengthInSeconds xmlns="45676e72-7a52-4550-a332-336bb6ab6b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EBC73132DA8949AD6695CF3247081C" ma:contentTypeVersion="16" ma:contentTypeDescription="Create a new document." ma:contentTypeScope="" ma:versionID="fc517ea87fa75ba47b77bacb95d47953">
  <xsd:schema xmlns:xsd="http://www.w3.org/2001/XMLSchema" xmlns:xs="http://www.w3.org/2001/XMLSchema" xmlns:p="http://schemas.microsoft.com/office/2006/metadata/properties" xmlns:ns2="45676e72-7a52-4550-a332-336bb6ab6b78" xmlns:ns3="0c7bffcb-7fa8-4003-b8db-0d73936129d7" targetNamespace="http://schemas.microsoft.com/office/2006/metadata/properties" ma:root="true" ma:fieldsID="9cefff59b7a135b932a72a2dff80ef71" ns2:_="" ns3:_="">
    <xsd:import namespace="45676e72-7a52-4550-a332-336bb6ab6b78"/>
    <xsd:import namespace="0c7bffcb-7fa8-4003-b8db-0d73936129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6e72-7a52-4550-a332-336bb6ab6b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7bffcb-7fa8-4003-b8db-0d73936129d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04a8c0-db98-40eb-aa9b-a1253ae5731f}" ma:internalName="TaxCatchAll" ma:showField="CatchAllData" ma:web="0c7bffcb-7fa8-4003-b8db-0d73936129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5983E5-6071-421E-90E8-A98C8415AE42}">
  <ds:schemaRefs>
    <ds:schemaRef ds:uri="http://schemas.openxmlformats.org/officeDocument/2006/bibliography"/>
  </ds:schemaRefs>
</ds:datastoreItem>
</file>

<file path=customXml/itemProps2.xml><?xml version="1.0" encoding="utf-8"?>
<ds:datastoreItem xmlns:ds="http://schemas.openxmlformats.org/officeDocument/2006/customXml" ds:itemID="{4853A4B6-9BF6-4B46-B978-4ABE4CE5E6FB}">
  <ds:schemaRefs>
    <ds:schemaRef ds:uri="http://schemas.microsoft.com/sharepoint/v3/contenttype/forms"/>
  </ds:schemaRefs>
</ds:datastoreItem>
</file>

<file path=customXml/itemProps3.xml><?xml version="1.0" encoding="utf-8"?>
<ds:datastoreItem xmlns:ds="http://schemas.openxmlformats.org/officeDocument/2006/customXml" ds:itemID="{DC6BFE13-B843-438F-9051-1E3B0902C3FD}">
  <ds:schemaRefs>
    <ds:schemaRef ds:uri="http://schemas.microsoft.com/office/2006/metadata/properties"/>
    <ds:schemaRef ds:uri="http://schemas.microsoft.com/office/infopath/2007/PartnerControls"/>
    <ds:schemaRef ds:uri="45676e72-7a52-4550-a332-336bb6ab6b78"/>
    <ds:schemaRef ds:uri="0c7bffcb-7fa8-4003-b8db-0d73936129d7"/>
  </ds:schemaRefs>
</ds:datastoreItem>
</file>

<file path=customXml/itemProps4.xml><?xml version="1.0" encoding="utf-8"?>
<ds:datastoreItem xmlns:ds="http://schemas.openxmlformats.org/officeDocument/2006/customXml" ds:itemID="{7FB9BA38-7942-400A-8AB2-01AE94070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6e72-7a52-4550-a332-336bb6ab6b78"/>
    <ds:schemaRef ds:uri="0c7bffcb-7fa8-4003-b8db-0d7393612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1799</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Kusam Leal</dc:creator>
  <cp:lastModifiedBy>Tanesha Allen</cp:lastModifiedBy>
  <cp:revision>5</cp:revision>
  <dcterms:created xsi:type="dcterms:W3CDTF">2024-11-14T17:00:00Z</dcterms:created>
  <dcterms:modified xsi:type="dcterms:W3CDTF">2024-11-27T12:10:00Z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0x0101006BEBC73132DA8949AD6695CF3247081C</vt:lpwstr>
  </property>
  <property fmtid="{D5CDD505-2E9C-101B-9397-08002B2CF9AE}" pid="3" name="Order">
    <vt:r8>29500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